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9165E0" w14:textId="77777777" w:rsidR="001B37B5" w:rsidRDefault="00810C7D">
      <w:bookmarkStart w:id="0" w:name="_GoBack"/>
      <w:bookmarkEnd w:id="0"/>
      <w:r>
        <w:t>Mark Balaguer</w:t>
      </w:r>
    </w:p>
    <w:p w14:paraId="67FE3384" w14:textId="77777777" w:rsidR="00810C7D" w:rsidRDefault="00810C7D">
      <w:r>
        <w:t>Department of Philosophy</w:t>
      </w:r>
    </w:p>
    <w:p w14:paraId="1E0B336F" w14:textId="77777777" w:rsidR="00810C7D" w:rsidRDefault="00810C7D">
      <w:r>
        <w:t>California State University, Los Angeles</w:t>
      </w:r>
    </w:p>
    <w:p w14:paraId="23089D6A" w14:textId="77777777" w:rsidR="001633A5" w:rsidRDefault="001633A5"/>
    <w:p w14:paraId="1C8BC2F4" w14:textId="77777777" w:rsidR="001633A5" w:rsidRDefault="001633A5"/>
    <w:p w14:paraId="724D99F8" w14:textId="5D9BC194" w:rsidR="007D110A" w:rsidRDefault="00810C7D" w:rsidP="007D110A">
      <w:pPr>
        <w:spacing w:line="480" w:lineRule="auto"/>
        <w:jc w:val="center"/>
      </w:pPr>
      <w:r>
        <w:t>Libertarianism</w:t>
      </w:r>
      <w:r w:rsidR="000A5A39">
        <w:rPr>
          <w:rStyle w:val="EndnoteReference"/>
        </w:rPr>
        <w:endnoteReference w:id="1"/>
      </w:r>
    </w:p>
    <w:p w14:paraId="0E966AD3" w14:textId="50BA4C05" w:rsidR="009634E6" w:rsidRDefault="009634E6" w:rsidP="00996F1B">
      <w:pPr>
        <w:spacing w:line="480" w:lineRule="auto"/>
      </w:pPr>
      <w:r>
        <w:t xml:space="preserve">This paper is about the libertarian view of </w:t>
      </w:r>
      <w:r w:rsidR="002E403E">
        <w:t>free</w:t>
      </w:r>
      <w:r>
        <w:t xml:space="preserve"> will.</w:t>
      </w:r>
      <w:r w:rsidR="00903AB5" w:rsidRPr="00744318">
        <w:rPr>
          <w:rStyle w:val="EndnoteReference"/>
        </w:rPr>
        <w:endnoteReference w:id="2"/>
      </w:r>
      <w:r>
        <w:t xml:space="preserve">  </w:t>
      </w:r>
      <w:r w:rsidR="00810C7D">
        <w:t>I</w:t>
      </w:r>
      <w:r>
        <w:t xml:space="preserve">’ll start by saying a few words about how libertarianism ought to be defined.  Then I’ll </w:t>
      </w:r>
      <w:r w:rsidR="00996F1B">
        <w:t xml:space="preserve">formulate some classic arguments against libertarianism, and </w:t>
      </w:r>
      <w:r w:rsidR="00EA6977">
        <w:t xml:space="preserve">finally, </w:t>
      </w:r>
      <w:r w:rsidR="00996F1B">
        <w:t xml:space="preserve">I’ll </w:t>
      </w:r>
      <w:r w:rsidR="00EA6977">
        <w:t xml:space="preserve">develop a version of event-causal libertarianism and argue (very briefly) that if we adopt this version of the view then we can </w:t>
      </w:r>
      <w:r w:rsidR="003C5A98">
        <w:t>respond to the</w:t>
      </w:r>
      <w:r w:rsidR="00996F1B">
        <w:t xml:space="preserve"> </w:t>
      </w:r>
      <w:r w:rsidR="00B436A6">
        <w:t>arguments</w:t>
      </w:r>
      <w:r w:rsidR="003C5A98">
        <w:t xml:space="preserve"> against libertarianism</w:t>
      </w:r>
      <w:r>
        <w:t>.</w:t>
      </w:r>
    </w:p>
    <w:p w14:paraId="58F1BFD3" w14:textId="4473ECB2" w:rsidR="00810C7D" w:rsidRDefault="009634E6" w:rsidP="009634E6">
      <w:pPr>
        <w:spacing w:line="480" w:lineRule="auto"/>
        <w:jc w:val="center"/>
      </w:pPr>
      <w:r>
        <w:t>1. DEFINING LIBERTARIANISM</w:t>
      </w:r>
    </w:p>
    <w:p w14:paraId="1FB938BE" w14:textId="1D03484B" w:rsidR="00750E6F" w:rsidRDefault="00810C7D" w:rsidP="00D76EAD">
      <w:pPr>
        <w:spacing w:line="480" w:lineRule="auto"/>
      </w:pPr>
      <w:r>
        <w:t xml:space="preserve">Libertarianism </w:t>
      </w:r>
      <w:r w:rsidR="009634E6">
        <w:t xml:space="preserve">has traditionally been </w:t>
      </w:r>
      <w:r>
        <w:t xml:space="preserve">defined </w:t>
      </w:r>
      <w:r w:rsidR="0041621E">
        <w:t xml:space="preserve">as the </w:t>
      </w:r>
      <w:r w:rsidR="009634E6">
        <w:t xml:space="preserve">conjunction of two theses, namely, </w:t>
      </w:r>
      <w:r w:rsidR="003963EE">
        <w:t xml:space="preserve">(a) </w:t>
      </w:r>
      <w:r w:rsidR="00D76EAD">
        <w:t xml:space="preserve">the thesis that human beings </w:t>
      </w:r>
      <w:r w:rsidR="003963EE">
        <w:t xml:space="preserve">have free will, and (b) </w:t>
      </w:r>
      <w:r w:rsidR="00D76EAD" w:rsidRPr="002A726D">
        <w:rPr>
          <w:i/>
        </w:rPr>
        <w:t>incompatibilism</w:t>
      </w:r>
      <w:r w:rsidR="00372503">
        <w:t>--</w:t>
      </w:r>
      <w:r w:rsidR="004962FA">
        <w:t xml:space="preserve">i.e., </w:t>
      </w:r>
      <w:r w:rsidR="00D76EAD">
        <w:t xml:space="preserve">the thesis that </w:t>
      </w:r>
      <w:r w:rsidR="003963EE">
        <w:t xml:space="preserve">free will is </w:t>
      </w:r>
      <w:r w:rsidR="00D76EAD">
        <w:t>incompatible with determinism.</w:t>
      </w:r>
      <w:r w:rsidR="009F12B5">
        <w:t xml:space="preserve">  But this definition doesn’t do a very good job of capturing everything that libertarians are committed to (and I think it also fails to get at the </w:t>
      </w:r>
      <w:r w:rsidR="009F12B5" w:rsidRPr="002A726D">
        <w:rPr>
          <w:i/>
        </w:rPr>
        <w:t xml:space="preserve">bottom-level </w:t>
      </w:r>
      <w:r w:rsidR="009F12B5">
        <w:t xml:space="preserve">commitments of libertarians).  The first step toward getting a better definition is </w:t>
      </w:r>
      <w:r w:rsidR="00CC3395">
        <w:t xml:space="preserve">to </w:t>
      </w:r>
      <w:r w:rsidR="00B455BD">
        <w:t xml:space="preserve">articulate </w:t>
      </w:r>
      <w:r w:rsidR="00CC3395">
        <w:t xml:space="preserve">the kind of freedom that libertarians believe in.  We can </w:t>
      </w:r>
      <w:r w:rsidR="00B455BD">
        <w:t xml:space="preserve">do this </w:t>
      </w:r>
      <w:r w:rsidR="00750E6F">
        <w:t>as follows:</w:t>
      </w:r>
    </w:p>
    <w:p w14:paraId="0E382641" w14:textId="5F7A933C" w:rsidR="00750E6F" w:rsidRDefault="00750E6F" w:rsidP="00750E6F">
      <w:pPr>
        <w:spacing w:line="480" w:lineRule="auto"/>
        <w:ind w:left="720"/>
      </w:pPr>
      <w:r>
        <w:t>A</w:t>
      </w:r>
      <w:r w:rsidRPr="00744318">
        <w:t xml:space="preserve"> person is </w:t>
      </w:r>
      <w:r w:rsidR="00106E2D" w:rsidRPr="002A726D">
        <w:rPr>
          <w:i/>
        </w:rPr>
        <w:t>l</w:t>
      </w:r>
      <w:r w:rsidR="00CD3D1F" w:rsidRPr="002A726D">
        <w:rPr>
          <w:i/>
        </w:rPr>
        <w:t>ibertarian</w:t>
      </w:r>
      <w:r w:rsidRPr="002A726D">
        <w:rPr>
          <w:i/>
        </w:rPr>
        <w:t>-free</w:t>
      </w:r>
      <w:r>
        <w:t xml:space="preserve"> </w:t>
      </w:r>
      <w:r w:rsidR="00CD3D1F">
        <w:t xml:space="preserve">(or for short, </w:t>
      </w:r>
      <w:r w:rsidR="00CD3D1F" w:rsidRPr="002A726D">
        <w:rPr>
          <w:i/>
        </w:rPr>
        <w:t>L-free</w:t>
      </w:r>
      <w:r w:rsidR="00CD3D1F">
        <w:t xml:space="preserve">) </w:t>
      </w:r>
      <w:r>
        <w:t xml:space="preserve">if and only if she makes at least some decisions that are such that (a) they </w:t>
      </w:r>
      <w:r w:rsidRPr="00744318">
        <w:t xml:space="preserve">are </w:t>
      </w:r>
      <w:r>
        <w:t xml:space="preserve">both </w:t>
      </w:r>
      <w:r w:rsidRPr="00744318">
        <w:t>undetermined and appropriately non-random</w:t>
      </w:r>
      <w:r>
        <w:t xml:space="preserve">, and (b) the indeterminacy is </w:t>
      </w:r>
      <w:r w:rsidRPr="00A1362E">
        <w:t>relevant</w:t>
      </w:r>
      <w:r>
        <w:t xml:space="preserve"> to the appropriate non-randomness in the sense that it </w:t>
      </w:r>
      <w:r w:rsidRPr="002A726D">
        <w:rPr>
          <w:i/>
        </w:rPr>
        <w:t>generates</w:t>
      </w:r>
      <w:r>
        <w:t xml:space="preserve"> the non-randomness, or </w:t>
      </w:r>
      <w:r w:rsidRPr="002A726D">
        <w:rPr>
          <w:i/>
        </w:rPr>
        <w:t>procures</w:t>
      </w:r>
      <w:r>
        <w:t xml:space="preserve"> it, or </w:t>
      </w:r>
      <w:r w:rsidRPr="002A726D">
        <w:rPr>
          <w:i/>
        </w:rPr>
        <w:t>enhances</w:t>
      </w:r>
      <w:r>
        <w:t xml:space="preserve"> it, or </w:t>
      </w:r>
      <w:r w:rsidRPr="002A726D">
        <w:rPr>
          <w:i/>
        </w:rPr>
        <w:t>increases</w:t>
      </w:r>
      <w:r>
        <w:t xml:space="preserve"> it, or something along these lines.</w:t>
      </w:r>
    </w:p>
    <w:p w14:paraId="77655BAD" w14:textId="33A475C6" w:rsidR="00907B35" w:rsidRDefault="007B33FB" w:rsidP="00750E6F">
      <w:pPr>
        <w:spacing w:line="480" w:lineRule="auto"/>
      </w:pPr>
      <w:r>
        <w:lastRenderedPageBreak/>
        <w:t xml:space="preserve">More needs to be said about what </w:t>
      </w:r>
      <w:r w:rsidR="00C16F25">
        <w:t>appropriate non-randomness</w:t>
      </w:r>
      <w:r>
        <w:t xml:space="preserve"> consists in.  D</w:t>
      </w:r>
      <w:r w:rsidR="00C16F25">
        <w:t>ifferent libertarians</w:t>
      </w:r>
      <w:r>
        <w:t xml:space="preserve"> will say different things about this</w:t>
      </w:r>
      <w:r w:rsidR="00356DD1">
        <w:t xml:space="preserve">, but all should agree that it </w:t>
      </w:r>
      <w:r w:rsidR="000A249C">
        <w:t>consists in</w:t>
      </w:r>
      <w:r w:rsidR="00356DD1">
        <w:t xml:space="preserve"> some sort of </w:t>
      </w:r>
      <w:r w:rsidR="00356DD1" w:rsidRPr="002A726D">
        <w:rPr>
          <w:i/>
        </w:rPr>
        <w:t>agent-involvedness</w:t>
      </w:r>
      <w:r w:rsidR="00356DD1">
        <w:t xml:space="preserve">.  E.g., one might say that it consists in the agent </w:t>
      </w:r>
      <w:r w:rsidR="00356DD1" w:rsidRPr="002A726D">
        <w:rPr>
          <w:i/>
        </w:rPr>
        <w:t>controlling</w:t>
      </w:r>
      <w:r w:rsidR="00356DD1">
        <w:t xml:space="preserve"> which option is chosen, or </w:t>
      </w:r>
      <w:r w:rsidR="00356DD1" w:rsidRPr="002A726D">
        <w:rPr>
          <w:i/>
        </w:rPr>
        <w:t>authoring</w:t>
      </w:r>
      <w:r w:rsidR="00356DD1">
        <w:t xml:space="preserve"> the choice, or being the </w:t>
      </w:r>
      <w:r w:rsidR="00356DD1" w:rsidRPr="002A726D">
        <w:rPr>
          <w:i/>
        </w:rPr>
        <w:t>source</w:t>
      </w:r>
      <w:r w:rsidR="00356DD1">
        <w:t xml:space="preserve"> of the choice, or making a </w:t>
      </w:r>
      <w:r w:rsidR="00356DD1" w:rsidRPr="002A726D">
        <w:rPr>
          <w:i/>
        </w:rPr>
        <w:t>rational</w:t>
      </w:r>
      <w:r w:rsidR="00356DD1">
        <w:t xml:space="preserve"> choice, or some combination of these</w:t>
      </w:r>
      <w:r w:rsidR="00C76422">
        <w:t xml:space="preserve"> things</w:t>
      </w:r>
      <w:r w:rsidR="00356DD1">
        <w:t xml:space="preserve">.  Also, </w:t>
      </w:r>
      <w:r w:rsidR="00A572E5">
        <w:t xml:space="preserve">many libertarians would follow </w:t>
      </w:r>
      <w:r w:rsidR="000D36B9">
        <w:t xml:space="preserve">Kane (1985, 1996) </w:t>
      </w:r>
      <w:r w:rsidR="00A572E5">
        <w:t>in requiring</w:t>
      </w:r>
      <w:r w:rsidR="00356DD1">
        <w:t xml:space="preserve"> </w:t>
      </w:r>
      <w:r w:rsidR="00356DD1" w:rsidRPr="002A726D">
        <w:rPr>
          <w:i/>
        </w:rPr>
        <w:t>plural</w:t>
      </w:r>
      <w:r w:rsidR="004D6310">
        <w:t xml:space="preserve"> control (or authorship </w:t>
      </w:r>
      <w:r w:rsidR="00615AAE">
        <w:t xml:space="preserve">or </w:t>
      </w:r>
      <w:proofErr w:type="gramStart"/>
      <w:r w:rsidR="00615AAE">
        <w:t>whatever)--</w:t>
      </w:r>
      <w:proofErr w:type="gramEnd"/>
      <w:r w:rsidR="00356DD1">
        <w:t xml:space="preserve">i.e., </w:t>
      </w:r>
      <w:r w:rsidR="00615AAE">
        <w:t xml:space="preserve">in requiring it to </w:t>
      </w:r>
      <w:r w:rsidR="00356DD1">
        <w:t xml:space="preserve">be </w:t>
      </w:r>
      <w:r w:rsidR="004D6310">
        <w:t xml:space="preserve">the case </w:t>
      </w:r>
      <w:r w:rsidR="00356DD1">
        <w:t xml:space="preserve">that </w:t>
      </w:r>
      <w:r w:rsidR="003F1C02">
        <w:t xml:space="preserve">even if the agent had chosen </w:t>
      </w:r>
      <w:r w:rsidR="00356DD1">
        <w:t xml:space="preserve">differently, </w:t>
      </w:r>
      <w:r w:rsidR="00615AAE">
        <w:t xml:space="preserve">she </w:t>
      </w:r>
      <w:r w:rsidR="00ED4209">
        <w:t xml:space="preserve">still </w:t>
      </w:r>
      <w:r w:rsidR="00615AAE">
        <w:t xml:space="preserve">would </w:t>
      </w:r>
      <w:r w:rsidR="00356DD1">
        <w:t xml:space="preserve">have </w:t>
      </w:r>
      <w:r w:rsidR="00ED4209">
        <w:t xml:space="preserve">controlled it </w:t>
      </w:r>
      <w:r w:rsidR="00356DD1">
        <w:t xml:space="preserve">(or authored </w:t>
      </w:r>
      <w:r w:rsidR="00ED4209">
        <w:t xml:space="preserve">it, </w:t>
      </w:r>
      <w:r w:rsidR="00356DD1">
        <w:t>or whatever).</w:t>
      </w:r>
    </w:p>
    <w:p w14:paraId="1C6F90B2" w14:textId="0277F053" w:rsidR="000D17D4" w:rsidRPr="00E67EF4" w:rsidRDefault="0011568F" w:rsidP="00E67EF4">
      <w:pPr>
        <w:spacing w:line="480" w:lineRule="auto"/>
      </w:pPr>
      <w:r>
        <w:tab/>
      </w:r>
      <w:r w:rsidR="00C76422">
        <w:t>Also, m</w:t>
      </w:r>
      <w:r>
        <w:t xml:space="preserve">ore needs to be said </w:t>
      </w:r>
      <w:r w:rsidR="00C7724D">
        <w:t>about clause (b)</w:t>
      </w:r>
      <w:r w:rsidR="001B1DC6">
        <w:t xml:space="preserve"> of the definition of L-freedom</w:t>
      </w:r>
      <w:r w:rsidR="00C7724D">
        <w:t xml:space="preserve">.  I intend this clause to be read very loosely; the idea is that the indeterminacy has to be relevant to the non-randomness </w:t>
      </w:r>
      <w:r w:rsidR="009E1B5F">
        <w:t>(i.e., t</w:t>
      </w:r>
      <w:r w:rsidR="00FA4FA0">
        <w:t>o t</w:t>
      </w:r>
      <w:r w:rsidR="009E1B5F">
        <w:t xml:space="preserve">he agent-involvedness) </w:t>
      </w:r>
      <w:r w:rsidR="00C7724D" w:rsidRPr="00C76422">
        <w:t xml:space="preserve">in </w:t>
      </w:r>
      <w:r w:rsidR="00C7724D" w:rsidRPr="002A726D">
        <w:rPr>
          <w:i/>
        </w:rPr>
        <w:t>some way or other</w:t>
      </w:r>
      <w:r w:rsidR="00C7724D">
        <w:t xml:space="preserve">.  Different libertarians can fill this in in different ways.  </w:t>
      </w:r>
      <w:r w:rsidR="004B73B1">
        <w:t xml:space="preserve">Some might say that indeterminacy is a necessary condition for non-randomness; others might deny this and say that there’s some sort of causal link here.  I’ll say more below about what I think libertarians </w:t>
      </w:r>
      <w:r w:rsidR="004B73B1" w:rsidRPr="004B73B1">
        <w:t xml:space="preserve">should </w:t>
      </w:r>
      <w:r w:rsidR="004B73B1">
        <w:t>say about this, but for now, I want to leave it open.</w:t>
      </w:r>
    </w:p>
    <w:p w14:paraId="4209A588" w14:textId="6A524DE3" w:rsidR="00750E6F" w:rsidRDefault="0080065C" w:rsidP="00750E6F">
      <w:pPr>
        <w:spacing w:line="480" w:lineRule="auto"/>
      </w:pPr>
      <w:r>
        <w:tab/>
        <w:t xml:space="preserve">Given the </w:t>
      </w:r>
      <w:r w:rsidR="00815DB0">
        <w:t xml:space="preserve">above </w:t>
      </w:r>
      <w:r>
        <w:t>definition of L-freedom</w:t>
      </w:r>
      <w:r w:rsidR="00750E6F">
        <w:t xml:space="preserve">, we can define </w:t>
      </w:r>
      <w:r w:rsidR="00750E6F" w:rsidRPr="001E77CB">
        <w:t>libertarianism</w:t>
      </w:r>
      <w:r w:rsidR="00750E6F">
        <w:t xml:space="preserve"> as the conju</w:t>
      </w:r>
      <w:r w:rsidR="00CD3D1F">
        <w:t>nction of the following two these</w:t>
      </w:r>
      <w:r w:rsidR="00750E6F">
        <w:t>s:</w:t>
      </w:r>
    </w:p>
    <w:p w14:paraId="4DA31623" w14:textId="52168306" w:rsidR="00810C7D" w:rsidRDefault="002A0D07" w:rsidP="00810C7D">
      <w:pPr>
        <w:tabs>
          <w:tab w:val="left" w:pos="-720"/>
        </w:tabs>
        <w:suppressAutoHyphens/>
        <w:spacing w:line="480" w:lineRule="auto"/>
        <w:ind w:left="720"/>
      </w:pPr>
      <w:r w:rsidRPr="002A726D">
        <w:rPr>
          <w:i/>
        </w:rPr>
        <w:t>HB</w:t>
      </w:r>
      <w:r w:rsidR="00876092" w:rsidRPr="002A726D">
        <w:rPr>
          <w:i/>
        </w:rPr>
        <w:t>-</w:t>
      </w:r>
      <w:r w:rsidR="001B37B5" w:rsidRPr="002A726D">
        <w:rPr>
          <w:i/>
        </w:rPr>
        <w:t>l</w:t>
      </w:r>
      <w:r w:rsidR="00810C7D" w:rsidRPr="002A726D">
        <w:rPr>
          <w:i/>
        </w:rPr>
        <w:t>ibertarianism</w:t>
      </w:r>
      <w:r w:rsidR="00750E6F">
        <w:t>: H</w:t>
      </w:r>
      <w:r w:rsidR="00810C7D" w:rsidRPr="00744318">
        <w:t>uman be</w:t>
      </w:r>
      <w:r w:rsidR="00750E6F">
        <w:t>ings are L-free.</w:t>
      </w:r>
    </w:p>
    <w:p w14:paraId="157BB895" w14:textId="5A7975C5" w:rsidR="001918B0" w:rsidRDefault="00760773" w:rsidP="002A0D07">
      <w:pPr>
        <w:spacing w:line="480" w:lineRule="auto"/>
        <w:ind w:left="720"/>
      </w:pPr>
      <w:r w:rsidRPr="002A726D">
        <w:rPr>
          <w:i/>
        </w:rPr>
        <w:t>C</w:t>
      </w:r>
      <w:r w:rsidR="00876092" w:rsidRPr="002A726D">
        <w:rPr>
          <w:i/>
        </w:rPr>
        <w:t>-</w:t>
      </w:r>
      <w:r w:rsidR="001B37B5" w:rsidRPr="002A726D">
        <w:rPr>
          <w:i/>
        </w:rPr>
        <w:t>libertarianism</w:t>
      </w:r>
      <w:r w:rsidR="00750E6F">
        <w:t>: Free will is L-freedom</w:t>
      </w:r>
      <w:r w:rsidR="002F30B1">
        <w:t>.</w:t>
      </w:r>
      <w:r w:rsidR="00D57C11">
        <w:rPr>
          <w:rStyle w:val="EndnoteReference"/>
        </w:rPr>
        <w:endnoteReference w:id="3"/>
      </w:r>
      <w:r w:rsidR="00BB5CA1" w:rsidRPr="00BB5CA1">
        <w:rPr>
          <w:vertAlign w:val="superscript"/>
        </w:rPr>
        <w:t>,</w:t>
      </w:r>
      <w:r w:rsidR="00FE1393">
        <w:rPr>
          <w:rStyle w:val="EndnoteReference"/>
        </w:rPr>
        <w:endnoteReference w:id="4"/>
      </w:r>
    </w:p>
    <w:p w14:paraId="15BC335C" w14:textId="509E7BBD" w:rsidR="00F56B0B" w:rsidRDefault="00BC6EC5" w:rsidP="00BC6EC5">
      <w:pPr>
        <w:spacing w:line="480" w:lineRule="auto"/>
      </w:pPr>
      <w:r>
        <w:t xml:space="preserve">According to this new definition, libertarianism is a stronger view than it is on the traditional definition.  To appreciate this, notice first that this new view (i.e., the conjunction of HB-libertarianism and C-libertarianism) clearly </w:t>
      </w:r>
      <w:r w:rsidR="00917BC5">
        <w:t>entails both conjuncts of the traditional view</w:t>
      </w:r>
      <w:r>
        <w:t>--i</w:t>
      </w:r>
      <w:r w:rsidR="008A0AF0">
        <w:t xml:space="preserve">.e., that </w:t>
      </w:r>
      <w:r w:rsidR="00917BC5">
        <w:t>humans have free will</w:t>
      </w:r>
      <w:r w:rsidR="008A0AF0">
        <w:t xml:space="preserve"> and that </w:t>
      </w:r>
      <w:r w:rsidR="0039227E">
        <w:t>incompatibilism</w:t>
      </w:r>
      <w:r w:rsidR="008A0AF0">
        <w:t xml:space="preserve"> is true</w:t>
      </w:r>
      <w:r>
        <w:t>.  B</w:t>
      </w:r>
      <w:r w:rsidR="00F56B0B">
        <w:t xml:space="preserve">ut </w:t>
      </w:r>
      <w:r>
        <w:t xml:space="preserve">the new view commits to much more than the </w:t>
      </w:r>
      <w:r w:rsidR="00F56B0B">
        <w:t xml:space="preserve">traditional </w:t>
      </w:r>
      <w:r>
        <w:t xml:space="preserve">view </w:t>
      </w:r>
      <w:r w:rsidR="009709DE">
        <w:t>does</w:t>
      </w:r>
      <w:r w:rsidR="00F56B0B">
        <w:t xml:space="preserve">.  According to the traditional definition, libertarians are committed to the </w:t>
      </w:r>
      <w:r w:rsidR="000E6ADE">
        <w:t xml:space="preserve">thesis </w:t>
      </w:r>
      <w:r w:rsidR="00F56B0B">
        <w:t>that human beings have a</w:t>
      </w:r>
      <w:r w:rsidR="000E6ADE">
        <w:t>n indeterministic</w:t>
      </w:r>
      <w:r w:rsidR="00F56B0B">
        <w:t xml:space="preserve"> kind of free will.  But L-free</w:t>
      </w:r>
      <w:r w:rsidR="000752FE">
        <w:t xml:space="preserve">dom isn’t just indeterministic; there are further requirements that need to be met </w:t>
      </w:r>
      <w:r w:rsidR="00F56B0B">
        <w:t>for an indeterministic kind of free will t</w:t>
      </w:r>
      <w:r w:rsidR="000752FE">
        <w:t xml:space="preserve">o count as a kind of L-freedom; in particular, </w:t>
      </w:r>
      <w:r w:rsidR="00F56B0B">
        <w:t>the indeterminacy needs to generate (or procure, or whatever) an appropriate sort of non-randomness</w:t>
      </w:r>
      <w:r w:rsidR="006B1D5B">
        <w:t>, or agent-involvedness</w:t>
      </w:r>
      <w:r w:rsidR="00F56B0B">
        <w:t>.</w:t>
      </w:r>
    </w:p>
    <w:p w14:paraId="20F84DC7" w14:textId="5C1E6214" w:rsidR="00F56B0B" w:rsidRPr="00ED3AB9" w:rsidRDefault="00754D50" w:rsidP="00AE291F">
      <w:pPr>
        <w:spacing w:line="480" w:lineRule="auto"/>
        <w:ind w:firstLine="720"/>
      </w:pPr>
      <w:r>
        <w:t xml:space="preserve">Given that my definition takes libertarianism to be a stronger view than the traditional definition does, I </w:t>
      </w:r>
      <w:r w:rsidR="00021986">
        <w:t xml:space="preserve">should </w:t>
      </w:r>
      <w:r>
        <w:t xml:space="preserve">say </w:t>
      </w:r>
      <w:r w:rsidR="00F56B0B">
        <w:t>a few words to motivate the idea that libertari</w:t>
      </w:r>
      <w:r>
        <w:t xml:space="preserve">ans </w:t>
      </w:r>
      <w:r w:rsidR="00067EC3">
        <w:t xml:space="preserve">really </w:t>
      </w:r>
      <w:r w:rsidR="004E08BF">
        <w:t xml:space="preserve">are </w:t>
      </w:r>
      <w:r>
        <w:t>committed to what I’m saying they’re committed to</w:t>
      </w:r>
      <w:r w:rsidR="00F56B0B">
        <w:t xml:space="preserve">.  </w:t>
      </w:r>
      <w:r>
        <w:t xml:space="preserve">The first point to note here is that libertarians are </w:t>
      </w:r>
      <w:r w:rsidR="000E6ADE">
        <w:t xml:space="preserve">clearly </w:t>
      </w:r>
      <w:r w:rsidR="00F56B0B">
        <w:t xml:space="preserve">committed to the </w:t>
      </w:r>
      <w:r>
        <w:t xml:space="preserve">thesis </w:t>
      </w:r>
      <w:r w:rsidR="00F56B0B">
        <w:t>that human beings have a kind of free will that involves appropriate non-randomness</w:t>
      </w:r>
      <w:r w:rsidR="005F0588">
        <w:t>, or agent-involvedness</w:t>
      </w:r>
      <w:r w:rsidR="00F56B0B">
        <w:t xml:space="preserve">.  If </w:t>
      </w:r>
      <w:r>
        <w:t xml:space="preserve">all of </w:t>
      </w:r>
      <w:r w:rsidR="00F56B0B">
        <w:t xml:space="preserve">my decisions are controlled by Martians via remote control, then </w:t>
      </w:r>
      <w:r w:rsidR="004073FE">
        <w:t>I</w:t>
      </w:r>
      <w:r w:rsidR="000E6ADE">
        <w:t xml:space="preserve"> don’t have </w:t>
      </w:r>
      <w:r w:rsidR="00F56B0B">
        <w:t xml:space="preserve">free </w:t>
      </w:r>
      <w:r w:rsidR="000E6ADE">
        <w:t xml:space="preserve">will </w:t>
      </w:r>
      <w:r w:rsidR="00F56B0B">
        <w:t xml:space="preserve">in the libertarian sense </w:t>
      </w:r>
      <w:r>
        <w:t xml:space="preserve">of the term </w:t>
      </w:r>
      <w:r w:rsidR="00F56B0B">
        <w:t>(or any other sense, for that matter), and this is true even if there are indeterminacies in the causal pathways from the Martians’ manipulations to my d</w:t>
      </w:r>
      <w:r>
        <w:t xml:space="preserve">ecisions.  </w:t>
      </w:r>
      <w:proofErr w:type="gramStart"/>
      <w:r>
        <w:t>So</w:t>
      </w:r>
      <w:proofErr w:type="gramEnd"/>
      <w:r>
        <w:t xml:space="preserve"> indeterminacy is clearly no</w:t>
      </w:r>
      <w:r w:rsidR="00527850">
        <w:t>t enough for libertarian-</w:t>
      </w:r>
      <w:r w:rsidR="00F56B0B">
        <w:t xml:space="preserve">freedom; it also needs to be the case that our decisions are appropriately non-random--i.e., they need to be made </w:t>
      </w:r>
      <w:r w:rsidR="00F56B0B" w:rsidRPr="002A726D">
        <w:rPr>
          <w:i/>
        </w:rPr>
        <w:t>by us</w:t>
      </w:r>
      <w:r w:rsidR="00F56B0B">
        <w:t>.</w:t>
      </w:r>
      <w:r w:rsidR="00AE291F">
        <w:t xml:space="preserve">  </w:t>
      </w:r>
      <w:r w:rsidR="00F56B0B">
        <w:t xml:space="preserve">Second, it’s also </w:t>
      </w:r>
      <w:r w:rsidR="00AE291F">
        <w:t xml:space="preserve">clear </w:t>
      </w:r>
      <w:r w:rsidR="00F56B0B">
        <w:t xml:space="preserve">that libertarians are committed to </w:t>
      </w:r>
      <w:r w:rsidR="000E6ADE">
        <w:t xml:space="preserve">the </w:t>
      </w:r>
      <w:r w:rsidR="00F56B0B">
        <w:t xml:space="preserve">idea that the non-randomness </w:t>
      </w:r>
      <w:r w:rsidR="009C49BF">
        <w:t xml:space="preserve">(or agent-involvedness) </w:t>
      </w:r>
      <w:r w:rsidR="00AE291F">
        <w:t xml:space="preserve">has to </w:t>
      </w:r>
      <w:r w:rsidR="00F56B0B">
        <w:t xml:space="preserve">be generated (or procured, or enhanced, or whatever) by the indeterminacy. </w:t>
      </w:r>
      <w:r w:rsidR="00F56B0B">
        <w:rPr>
          <w:spacing w:val="-3"/>
        </w:rPr>
        <w:t xml:space="preserve">  Without this, the following kind of freedom would seem to count as a kind of libertarian-freedom: </w:t>
      </w:r>
    </w:p>
    <w:p w14:paraId="70CC7F37" w14:textId="77777777" w:rsidR="00F56B0B" w:rsidRDefault="00F56B0B" w:rsidP="00F56B0B">
      <w:pPr>
        <w:tabs>
          <w:tab w:val="left" w:pos="-720"/>
        </w:tabs>
        <w:suppressAutoHyphens/>
        <w:spacing w:line="480" w:lineRule="auto"/>
        <w:ind w:left="720"/>
        <w:rPr>
          <w:spacing w:val="-3"/>
        </w:rPr>
      </w:pPr>
      <w:r>
        <w:rPr>
          <w:spacing w:val="-3"/>
        </w:rPr>
        <w:t xml:space="preserve">A person is </w:t>
      </w:r>
      <w:r w:rsidRPr="002A726D">
        <w:rPr>
          <w:i/>
          <w:spacing w:val="-3"/>
        </w:rPr>
        <w:t>virtually-Hume-free</w:t>
      </w:r>
      <w:r>
        <w:rPr>
          <w:spacing w:val="-3"/>
        </w:rPr>
        <w:t xml:space="preserve"> iff (i) there are insignificant indeterminacies in her decision-making processes--i.e., indeterminacies that almost never have any effect on which options are chosen; and (ii) her decisions are “for-all-practical-purposes determined” by her desires--i.e., they’re probabilistically caused by her desires </w:t>
      </w:r>
      <w:r w:rsidRPr="009A0012">
        <w:rPr>
          <w:spacing w:val="-3"/>
        </w:rPr>
        <w:t>with a high degree of certainty</w:t>
      </w:r>
      <w:r>
        <w:rPr>
          <w:spacing w:val="-3"/>
        </w:rPr>
        <w:t xml:space="preserve"> (in particular, the objective moment-of-choice probabilities of her choices are always at least .9999999). </w:t>
      </w:r>
    </w:p>
    <w:p w14:paraId="70395C76" w14:textId="02E9F864" w:rsidR="00F56B0B" w:rsidRPr="00874395" w:rsidRDefault="00F56B0B" w:rsidP="00F56B0B">
      <w:pPr>
        <w:tabs>
          <w:tab w:val="left" w:pos="-720"/>
        </w:tabs>
        <w:suppressAutoHyphens/>
        <w:spacing w:line="480" w:lineRule="auto"/>
        <w:rPr>
          <w:spacing w:val="-3"/>
        </w:rPr>
      </w:pPr>
      <w:r>
        <w:rPr>
          <w:spacing w:val="-3"/>
        </w:rPr>
        <w:t>If we’re virtually-Hume-free, then our decisions are undetermined, and</w:t>
      </w:r>
      <w:r w:rsidR="004900B5">
        <w:rPr>
          <w:spacing w:val="-3"/>
        </w:rPr>
        <w:t xml:space="preserve"> </w:t>
      </w:r>
      <w:r w:rsidR="007F6571">
        <w:rPr>
          <w:spacing w:val="-3"/>
        </w:rPr>
        <w:t xml:space="preserve">they also </w:t>
      </w:r>
      <w:r w:rsidR="004900B5">
        <w:rPr>
          <w:spacing w:val="-3"/>
        </w:rPr>
        <w:t xml:space="preserve">seem </w:t>
      </w:r>
      <w:r w:rsidR="007F6571">
        <w:rPr>
          <w:spacing w:val="-3"/>
        </w:rPr>
        <w:t xml:space="preserve">to be </w:t>
      </w:r>
      <w:r>
        <w:rPr>
          <w:spacing w:val="-3"/>
        </w:rPr>
        <w:t xml:space="preserve">non-random in an agent-involving way (because they’re “virtually determined” by our desires, and so they </w:t>
      </w:r>
      <w:r w:rsidRPr="002A726D">
        <w:rPr>
          <w:i/>
          <w:spacing w:val="-3"/>
        </w:rPr>
        <w:t>come from us</w:t>
      </w:r>
      <w:r>
        <w:rPr>
          <w:spacing w:val="-3"/>
        </w:rPr>
        <w:t xml:space="preserve"> in an obvious way</w:t>
      </w:r>
      <w:r>
        <w:rPr>
          <w:rStyle w:val="EndnoteReference"/>
          <w:spacing w:val="-3"/>
        </w:rPr>
        <w:endnoteReference w:id="5"/>
      </w:r>
      <w:r>
        <w:rPr>
          <w:spacing w:val="-3"/>
        </w:rPr>
        <w:t xml:space="preserve">).  But virtual-Hume-freedom is clearly not a </w:t>
      </w:r>
      <w:r w:rsidRPr="002A726D">
        <w:rPr>
          <w:i/>
          <w:spacing w:val="-3"/>
        </w:rPr>
        <w:t>libertarian</w:t>
      </w:r>
      <w:r>
        <w:rPr>
          <w:spacing w:val="-3"/>
        </w:rPr>
        <w:t xml:space="preserve"> sort of freedom, and the reason is that the indeterminacy here is entirely irrelevant to the non-randomness.  Indeed, if virtual-Hume-free decisions are non-random</w:t>
      </w:r>
      <w:r w:rsidR="00140A58">
        <w:rPr>
          <w:spacing w:val="-3"/>
        </w:rPr>
        <w:t>--</w:t>
      </w:r>
      <w:r w:rsidR="004073FE">
        <w:rPr>
          <w:spacing w:val="-3"/>
        </w:rPr>
        <w:t xml:space="preserve">i.e., </w:t>
      </w:r>
      <w:r w:rsidR="00140A58">
        <w:rPr>
          <w:spacing w:val="-3"/>
        </w:rPr>
        <w:t xml:space="preserve">if they’re made </w:t>
      </w:r>
      <w:r w:rsidR="00140A58" w:rsidRPr="002A726D">
        <w:rPr>
          <w:i/>
          <w:spacing w:val="-3"/>
        </w:rPr>
        <w:t>by us</w:t>
      </w:r>
      <w:r w:rsidR="00140A58">
        <w:rPr>
          <w:spacing w:val="-3"/>
        </w:rPr>
        <w:t xml:space="preserve">--then this is </w:t>
      </w:r>
      <w:r w:rsidRPr="002A726D">
        <w:rPr>
          <w:i/>
          <w:spacing w:val="-3"/>
        </w:rPr>
        <w:t>in spite</w:t>
      </w:r>
      <w:r>
        <w:rPr>
          <w:spacing w:val="-3"/>
        </w:rPr>
        <w:t xml:space="preserve"> of the fact that they’re undetermined.  Libertarians are </w:t>
      </w:r>
      <w:r w:rsidR="00140A58">
        <w:rPr>
          <w:spacing w:val="-3"/>
        </w:rPr>
        <w:t xml:space="preserve">clearly </w:t>
      </w:r>
      <w:r>
        <w:rPr>
          <w:spacing w:val="-3"/>
        </w:rPr>
        <w:t xml:space="preserve">committed to something stronger than this; they’re committed to the idea that </w:t>
      </w:r>
      <w:r w:rsidR="00140A58">
        <w:rPr>
          <w:spacing w:val="-3"/>
        </w:rPr>
        <w:t xml:space="preserve">the indeterminacy is </w:t>
      </w:r>
      <w:r w:rsidR="00140A58" w:rsidRPr="002A726D">
        <w:rPr>
          <w:i/>
          <w:spacing w:val="-3"/>
        </w:rPr>
        <w:t>relevant</w:t>
      </w:r>
      <w:r w:rsidR="00140A58">
        <w:rPr>
          <w:spacing w:val="-3"/>
        </w:rPr>
        <w:t xml:space="preserve"> in some way to the non-randomness--i.e., </w:t>
      </w:r>
      <w:r w:rsidR="006E14D6">
        <w:rPr>
          <w:spacing w:val="-3"/>
        </w:rPr>
        <w:t xml:space="preserve">to the idea </w:t>
      </w:r>
      <w:r w:rsidR="00140A58">
        <w:rPr>
          <w:spacing w:val="-3"/>
        </w:rPr>
        <w:t xml:space="preserve">that the </w:t>
      </w:r>
      <w:r>
        <w:rPr>
          <w:spacing w:val="-3"/>
        </w:rPr>
        <w:t xml:space="preserve">indeterminacy </w:t>
      </w:r>
      <w:r w:rsidR="00140A58">
        <w:rPr>
          <w:spacing w:val="-3"/>
        </w:rPr>
        <w:t xml:space="preserve">generates </w:t>
      </w:r>
      <w:r>
        <w:rPr>
          <w:spacing w:val="-3"/>
        </w:rPr>
        <w:t>the non-randomness</w:t>
      </w:r>
      <w:r w:rsidR="00140A58">
        <w:rPr>
          <w:spacing w:val="-3"/>
        </w:rPr>
        <w:t>, or procures it, or enhances it, or some such thing</w:t>
      </w:r>
      <w:r>
        <w:rPr>
          <w:spacing w:val="-3"/>
        </w:rPr>
        <w:t>.</w:t>
      </w:r>
    </w:p>
    <w:p w14:paraId="0445338F" w14:textId="2A26C8B9" w:rsidR="00E67EF4" w:rsidRPr="005700B7" w:rsidRDefault="00C579A8" w:rsidP="00F56B0B">
      <w:pPr>
        <w:spacing w:line="480" w:lineRule="auto"/>
      </w:pPr>
      <w:r>
        <w:tab/>
      </w:r>
      <w:proofErr w:type="gramStart"/>
      <w:r>
        <w:t>So</w:t>
      </w:r>
      <w:proofErr w:type="gramEnd"/>
      <w:r>
        <w:t xml:space="preserve"> I think that </w:t>
      </w:r>
      <w:r w:rsidR="005700B7">
        <w:t xml:space="preserve">my definition of libertarianism </w:t>
      </w:r>
      <w:r>
        <w:t xml:space="preserve">is better than </w:t>
      </w:r>
      <w:r w:rsidR="00DB3C92">
        <w:t>the traditional definition</w:t>
      </w:r>
      <w:r w:rsidR="005700B7">
        <w:t xml:space="preserve"> </w:t>
      </w:r>
      <w:r>
        <w:t xml:space="preserve">because I think </w:t>
      </w:r>
      <w:r w:rsidR="005700B7">
        <w:t>it’s more informative</w:t>
      </w:r>
      <w:r w:rsidR="00DB3C92">
        <w:t>--</w:t>
      </w:r>
      <w:r>
        <w:t xml:space="preserve">i.e., </w:t>
      </w:r>
      <w:r w:rsidR="00DB3C92">
        <w:t xml:space="preserve">it </w:t>
      </w:r>
      <w:r w:rsidR="006C157E">
        <w:t>does a better job of capturing what</w:t>
      </w:r>
      <w:r w:rsidR="00DB3C92">
        <w:t xml:space="preserve"> libertarians are </w:t>
      </w:r>
      <w:r w:rsidR="005700B7">
        <w:t xml:space="preserve">actually </w:t>
      </w:r>
      <w:r w:rsidR="000223C7">
        <w:t xml:space="preserve">committed to.  </w:t>
      </w:r>
      <w:r w:rsidR="006F215A">
        <w:t xml:space="preserve">Moreover, I think my definition </w:t>
      </w:r>
      <w:r w:rsidR="00DB3C92">
        <w:t>also does</w:t>
      </w:r>
      <w:r w:rsidR="00BB60F5">
        <w:t xml:space="preserve"> a better job of</w:t>
      </w:r>
      <w:r w:rsidR="00DB3C92">
        <w:t xml:space="preserve"> capturing the </w:t>
      </w:r>
      <w:r w:rsidR="006C157E" w:rsidRPr="002A726D">
        <w:rPr>
          <w:i/>
        </w:rPr>
        <w:t>bottom-level</w:t>
      </w:r>
      <w:r w:rsidR="006C157E">
        <w:t xml:space="preserve"> commitments of </w:t>
      </w:r>
      <w:r w:rsidR="0046503B">
        <w:t>libertarians</w:t>
      </w:r>
      <w:r w:rsidR="00DB3C92">
        <w:t>.  T</w:t>
      </w:r>
      <w:r w:rsidR="008F36A7">
        <w:t xml:space="preserve">o appreciate this, notice that </w:t>
      </w:r>
      <w:r w:rsidR="00DB3C92">
        <w:t>while the two conjuncts of</w:t>
      </w:r>
      <w:r w:rsidR="001F747B">
        <w:t xml:space="preserve"> </w:t>
      </w:r>
      <w:r w:rsidR="00C5425A">
        <w:t>the traditional definition are no</w:t>
      </w:r>
      <w:r w:rsidR="00DB3C92" w:rsidRPr="008F36A7">
        <w:t>t independent of one another</w:t>
      </w:r>
      <w:r w:rsidR="00DB3C92">
        <w:t xml:space="preserve">, the two conjuncts of </w:t>
      </w:r>
      <w:r w:rsidR="009A34C8">
        <w:t xml:space="preserve">my </w:t>
      </w:r>
      <w:r w:rsidR="00DB3C92">
        <w:t xml:space="preserve">definition </w:t>
      </w:r>
      <w:r w:rsidR="00DB3C92" w:rsidRPr="002A726D">
        <w:rPr>
          <w:i/>
        </w:rPr>
        <w:t>are</w:t>
      </w:r>
      <w:r w:rsidR="00DB3C92">
        <w:t xml:space="preserve"> independ</w:t>
      </w:r>
      <w:r w:rsidR="00185914">
        <w:t>ent of one another.  One of the conjuncts</w:t>
      </w:r>
      <w:r w:rsidR="00DB3C92">
        <w:t xml:space="preserve"> (HB-libertarianism) is a claim about the nature of the world, in particular, human decision-making processes, and the other (C-libertarianism) is a </w:t>
      </w:r>
      <w:r w:rsidR="00DB3C92" w:rsidRPr="002A726D">
        <w:rPr>
          <w:i/>
        </w:rPr>
        <w:t>conceptual</w:t>
      </w:r>
      <w:r w:rsidR="00DB3C92">
        <w:t xml:space="preserve"> claim--it’s an answer to the conceptual-analysis question ‘What is free will?’.  I argue in my (2010) that these two theses are entirely </w:t>
      </w:r>
      <w:r w:rsidR="00FF417C">
        <w:t xml:space="preserve">independent of one another, but I can’t </w:t>
      </w:r>
      <w:r w:rsidR="0035645E">
        <w:t>rehearse the</w:t>
      </w:r>
      <w:r w:rsidR="0037553C">
        <w:t xml:space="preserve"> argument</w:t>
      </w:r>
      <w:r w:rsidR="0035645E">
        <w:t xml:space="preserve"> for thi</w:t>
      </w:r>
      <w:r w:rsidR="0037553C">
        <w:t xml:space="preserve">s </w:t>
      </w:r>
      <w:r w:rsidR="00FF417C">
        <w:t>here</w:t>
      </w:r>
      <w:r w:rsidR="00DB3C92">
        <w:t>.</w:t>
      </w:r>
      <w:r w:rsidR="008809C4">
        <w:tab/>
      </w:r>
    </w:p>
    <w:p w14:paraId="5961656F" w14:textId="0528CED8" w:rsidR="0049430F" w:rsidRDefault="0049430F" w:rsidP="0049430F">
      <w:pPr>
        <w:spacing w:line="480" w:lineRule="auto"/>
        <w:jc w:val="center"/>
      </w:pPr>
      <w:r>
        <w:t>2.</w:t>
      </w:r>
      <w:r w:rsidR="00DB21E0">
        <w:t xml:space="preserve"> </w:t>
      </w:r>
      <w:r w:rsidR="00F010BB">
        <w:t xml:space="preserve">ZEROING IN ON </w:t>
      </w:r>
      <w:r w:rsidR="00DB21E0">
        <w:t>HB-LI</w:t>
      </w:r>
      <w:r w:rsidR="00267EED">
        <w:t>BERTARIANISM</w:t>
      </w:r>
    </w:p>
    <w:p w14:paraId="4635B464" w14:textId="66EA92FC" w:rsidR="00730359" w:rsidRDefault="008B20EE" w:rsidP="00877355">
      <w:pPr>
        <w:spacing w:line="480" w:lineRule="auto"/>
      </w:pPr>
      <w:r>
        <w:t>T</w:t>
      </w:r>
      <w:r w:rsidR="002A0D07">
        <w:t xml:space="preserve">he question of whether libertarianism is true reduces to the </w:t>
      </w:r>
      <w:r w:rsidR="00730359">
        <w:t xml:space="preserve">following two </w:t>
      </w:r>
      <w:r w:rsidR="002A0D07">
        <w:t>questio</w:t>
      </w:r>
      <w:r w:rsidR="00730359">
        <w:t>ns</w:t>
      </w:r>
      <w:r w:rsidR="009E0AE8">
        <w:t>:</w:t>
      </w:r>
    </w:p>
    <w:p w14:paraId="521638F6" w14:textId="77777777" w:rsidR="00730359" w:rsidRDefault="00730359" w:rsidP="00730359">
      <w:pPr>
        <w:spacing w:line="480" w:lineRule="auto"/>
        <w:ind w:left="720"/>
      </w:pPr>
      <w:r w:rsidRPr="002A726D">
        <w:rPr>
          <w:i/>
        </w:rPr>
        <w:t>The HB-question</w:t>
      </w:r>
      <w:r>
        <w:t xml:space="preserve">: Is </w:t>
      </w:r>
      <w:r w:rsidR="00D8578C">
        <w:t>HB</w:t>
      </w:r>
      <w:r w:rsidR="002A0D07">
        <w:t xml:space="preserve">-libertarianism </w:t>
      </w:r>
      <w:r>
        <w:t>true?</w:t>
      </w:r>
    </w:p>
    <w:p w14:paraId="2D0D48AD" w14:textId="77777777" w:rsidR="00730359" w:rsidRDefault="00730359" w:rsidP="00730359">
      <w:pPr>
        <w:spacing w:line="480" w:lineRule="auto"/>
        <w:ind w:left="720"/>
      </w:pPr>
      <w:r w:rsidRPr="002A726D">
        <w:rPr>
          <w:i/>
        </w:rPr>
        <w:t>The C-question</w:t>
      </w:r>
      <w:r>
        <w:t>: I</w:t>
      </w:r>
      <w:r w:rsidR="002A0D07">
        <w:t xml:space="preserve">s C-libertarianism </w:t>
      </w:r>
      <w:r>
        <w:t>true?</w:t>
      </w:r>
    </w:p>
    <w:p w14:paraId="72CD7CFE" w14:textId="6B36A950" w:rsidR="00B36A0E" w:rsidRDefault="00694905" w:rsidP="00877355">
      <w:pPr>
        <w:spacing w:line="480" w:lineRule="auto"/>
      </w:pPr>
      <w:r>
        <w:t xml:space="preserve">These are both difficult, multi-faceted questions, and I </w:t>
      </w:r>
      <w:r w:rsidR="00217513">
        <w:t xml:space="preserve">don’t have the space to do justice to both of </w:t>
      </w:r>
      <w:r w:rsidR="00875045">
        <w:t>them</w:t>
      </w:r>
      <w:r w:rsidR="008A1BAA">
        <w:t xml:space="preserve"> here</w:t>
      </w:r>
      <w:r w:rsidR="00217513">
        <w:t>.  Thus, i</w:t>
      </w:r>
      <w:r w:rsidR="00BB7C86">
        <w:t>n what follows,</w:t>
      </w:r>
      <w:r>
        <w:t xml:space="preserve"> I’m going to focus </w:t>
      </w:r>
      <w:r w:rsidR="00B36A0E">
        <w:t xml:space="preserve">on the </w:t>
      </w:r>
      <w:r w:rsidR="00D8578C">
        <w:t>HB-</w:t>
      </w:r>
      <w:r w:rsidR="00B36A0E">
        <w:t xml:space="preserve">question </w:t>
      </w:r>
      <w:r w:rsidR="007A1BC7">
        <w:t xml:space="preserve">and ignore the </w:t>
      </w:r>
      <w:r w:rsidR="00D8578C">
        <w:t>C-</w:t>
      </w:r>
      <w:r w:rsidR="007A1BC7">
        <w:t xml:space="preserve">question.  I do this because </w:t>
      </w:r>
      <w:r w:rsidR="00D8578C">
        <w:t xml:space="preserve">I find </w:t>
      </w:r>
      <w:r w:rsidR="007A1BC7">
        <w:t xml:space="preserve">the </w:t>
      </w:r>
      <w:r w:rsidR="00D8578C">
        <w:t xml:space="preserve">HB-question </w:t>
      </w:r>
      <w:r w:rsidR="00FC4511">
        <w:t xml:space="preserve">much </w:t>
      </w:r>
      <w:r w:rsidR="007A1BC7">
        <w:t>more in</w:t>
      </w:r>
      <w:r w:rsidR="002A0D07">
        <w:t>teresting.  The reason I’</w:t>
      </w:r>
      <w:r w:rsidR="00362868">
        <w:t>m less interested in the</w:t>
      </w:r>
      <w:r w:rsidR="007A1BC7">
        <w:t xml:space="preserve"> </w:t>
      </w:r>
      <w:r w:rsidR="00144659">
        <w:t>C-</w:t>
      </w:r>
      <w:r w:rsidR="002A0D07">
        <w:t>question</w:t>
      </w:r>
      <w:r w:rsidR="009F6223">
        <w:t xml:space="preserve"> is that I think the answer to this question is (a) entirely settled by empirical facts about the usage and intentions of ordinary folk concerning words like ‘free’, ‘can’, ‘could have’, etc., and (b) entirely irrelevant to metaphysical questions about the nature of human decision-making processes.  </w:t>
      </w:r>
      <w:r w:rsidR="002965C2">
        <w:t xml:space="preserve">Both of these claims are </w:t>
      </w:r>
      <w:r w:rsidR="009D1EC9">
        <w:t xml:space="preserve">extremely </w:t>
      </w:r>
      <w:r w:rsidR="002965C2">
        <w:t xml:space="preserve">controversial; </w:t>
      </w:r>
      <w:r w:rsidR="009F6223">
        <w:t xml:space="preserve">I have argued for </w:t>
      </w:r>
      <w:r w:rsidR="002965C2">
        <w:t xml:space="preserve">them </w:t>
      </w:r>
      <w:r w:rsidR="009F6223">
        <w:t>at length elsewhere (</w:t>
      </w:r>
      <w:r w:rsidR="004A0A89">
        <w:t>I argue for (b) in my (</w:t>
      </w:r>
      <w:r w:rsidR="009F6223">
        <w:t>2010</w:t>
      </w:r>
      <w:r w:rsidR="00B23B72">
        <w:t xml:space="preserve">), </w:t>
      </w:r>
      <w:r w:rsidR="00776327">
        <w:t>and</w:t>
      </w:r>
      <w:r w:rsidR="004A0A89">
        <w:t xml:space="preserve"> </w:t>
      </w:r>
      <w:r w:rsidR="00B23B72">
        <w:t xml:space="preserve">I argue for </w:t>
      </w:r>
      <w:r w:rsidR="004A0A89">
        <w:t>(a) in my (</w:t>
      </w:r>
      <w:r w:rsidR="00F17618">
        <w:t>2016</w:t>
      </w:r>
      <w:r w:rsidR="009F6223">
        <w:t>)</w:t>
      </w:r>
      <w:r w:rsidR="004A0A89">
        <w:t>)</w:t>
      </w:r>
      <w:r w:rsidR="009F6223">
        <w:t xml:space="preserve">; I can’t </w:t>
      </w:r>
      <w:r w:rsidR="00971CDF">
        <w:t>argue for them here, but I’</w:t>
      </w:r>
      <w:r w:rsidR="00144659">
        <w:t xml:space="preserve">d like to </w:t>
      </w:r>
      <w:r w:rsidR="00971CDF">
        <w:t xml:space="preserve">say a </w:t>
      </w:r>
      <w:r>
        <w:t>few words to clarify my view.</w:t>
      </w:r>
    </w:p>
    <w:p w14:paraId="5B35DE29" w14:textId="6982035F" w:rsidR="00365CBB" w:rsidRDefault="00365CBB" w:rsidP="00365CBB">
      <w:pPr>
        <w:spacing w:line="480" w:lineRule="auto"/>
        <w:ind w:firstLine="720"/>
      </w:pPr>
      <w:r>
        <w:t xml:space="preserve">The first point to notice </w:t>
      </w:r>
      <w:r w:rsidR="00BE2711">
        <w:t xml:space="preserve">here </w:t>
      </w:r>
      <w:r>
        <w:t>is that there are multiple kinds, or concepts, of freedom.  There’s L-freedom, Hume-freedom, Frankfurt-freedom, and so on.  (There are also multiple kinds, or concepts, of moral responsibility; there’s L-responsibility (which requires L-freedom), and Hume-responsibility (which requires Hume-freedom), and Frankfurt-responsibility (which requires Frankfurt-freedom), and s</w:t>
      </w:r>
      <w:r w:rsidR="00CB2377">
        <w:t>o on.)  Now, i</w:t>
      </w:r>
      <w:r>
        <w:t>n themselves, these are all perfect</w:t>
      </w:r>
      <w:r w:rsidR="007C4473">
        <w:t>ly good concepts.  If you have P</w:t>
      </w:r>
      <w:r>
        <w:t>latonist leanings, you can think of them as existing “side-by-side” in Platonic heaven; if you don’t have such leanings, you can tell whatever</w:t>
      </w:r>
      <w:r w:rsidR="00370B04">
        <w:t xml:space="preserve"> side-by-side story you like.  Either way, t</w:t>
      </w:r>
      <w:r>
        <w:t>he poi</w:t>
      </w:r>
      <w:r w:rsidR="00370B04">
        <w:t>nt is that these a</w:t>
      </w:r>
      <w:r>
        <w:t xml:space="preserve">re all perfectly good concepts that a community of rational, moral creatures could </w:t>
      </w:r>
      <w:r w:rsidR="00D537A2">
        <w:t xml:space="preserve">usefully </w:t>
      </w:r>
      <w:r>
        <w:t>employ.</w:t>
      </w:r>
    </w:p>
    <w:p w14:paraId="3C98ABC7" w14:textId="4F5963D6" w:rsidR="00365CBB" w:rsidRDefault="00CC0885" w:rsidP="0097460E">
      <w:pPr>
        <w:spacing w:line="480" w:lineRule="auto"/>
        <w:ind w:firstLine="720"/>
      </w:pPr>
      <w:r>
        <w:t>Now, when p</w:t>
      </w:r>
      <w:r w:rsidR="00365CBB">
        <w:t xml:space="preserve">hilosophers </w:t>
      </w:r>
      <w:r>
        <w:t xml:space="preserve">ask the conceptual-analysis question ‘What is free </w:t>
      </w:r>
      <w:proofErr w:type="gramStart"/>
      <w:r>
        <w:t>will?,</w:t>
      </w:r>
      <w:proofErr w:type="gramEnd"/>
      <w:r>
        <w:t xml:space="preserve">’ what they’re asking is </w:t>
      </w:r>
      <w:r w:rsidR="00365CBB">
        <w:t xml:space="preserve">which of the various concepts of freedom </w:t>
      </w:r>
      <w:r>
        <w:t xml:space="preserve">(L-freedom, Hume-freedom, etc.) </w:t>
      </w:r>
      <w:r w:rsidR="00365CBB">
        <w:t xml:space="preserve">is </w:t>
      </w:r>
      <w:r w:rsidR="00365CBB" w:rsidRPr="002A726D">
        <w:rPr>
          <w:i/>
        </w:rPr>
        <w:t>the concept of free will</w:t>
      </w:r>
      <w:r>
        <w:t xml:space="preserve">.  </w:t>
      </w:r>
      <w:r w:rsidR="0097460E">
        <w:t xml:space="preserve">In other words, they’re asking which of the various concepts provides the correct analysis of the concept of free will, or the correct definition of ‘free will’.  </w:t>
      </w:r>
      <w:r w:rsidR="00365CBB" w:rsidRPr="00E5105F">
        <w:t>(</w:t>
      </w:r>
      <w:r w:rsidR="00C11869">
        <w:t>Likewise, when philosophers</w:t>
      </w:r>
      <w:r>
        <w:t xml:space="preserve"> ask what moral responsibility is, they’re asking </w:t>
      </w:r>
      <w:r w:rsidR="00365CBB">
        <w:t xml:space="preserve">which of the various concepts of responsibility is </w:t>
      </w:r>
      <w:r w:rsidR="00365CBB" w:rsidRPr="002A726D">
        <w:rPr>
          <w:i/>
        </w:rPr>
        <w:t>the concept of moral responsibility</w:t>
      </w:r>
      <w:r w:rsidR="0097460E" w:rsidRPr="0097460E">
        <w:t xml:space="preserve">--i.e., </w:t>
      </w:r>
      <w:r w:rsidR="0097460E">
        <w:t>which of them provides the correct analysis of the concept of moral responsibility</w:t>
      </w:r>
      <w:r w:rsidR="002235EB">
        <w:t>.</w:t>
      </w:r>
      <w:r>
        <w:t>)</w:t>
      </w:r>
      <w:r w:rsidR="002235EB">
        <w:t xml:space="preserve">  But w</w:t>
      </w:r>
      <w:r w:rsidR="00365CBB">
        <w:t>hat sort</w:t>
      </w:r>
      <w:r w:rsidR="00C958FA">
        <w:t>s of questions are these</w:t>
      </w:r>
      <w:r w:rsidR="00365CBB">
        <w:t>?  What kinds of facts could determine the answer</w:t>
      </w:r>
      <w:r w:rsidR="00C958FA">
        <w:t>s to these</w:t>
      </w:r>
      <w:r w:rsidR="00365CBB">
        <w:t xml:space="preserve"> question</w:t>
      </w:r>
      <w:r w:rsidR="00C958FA">
        <w:t>s</w:t>
      </w:r>
      <w:r w:rsidR="00365CBB">
        <w:t xml:space="preserve">?  After all, as I just pointed out, all of the concepts of freedom </w:t>
      </w:r>
      <w:r w:rsidR="00C958FA">
        <w:t xml:space="preserve">and responsibility </w:t>
      </w:r>
      <w:r w:rsidR="00365CBB">
        <w:t xml:space="preserve">are, in themselves, perfectly good.  And it’s not as if </w:t>
      </w:r>
      <w:r w:rsidR="00C958FA">
        <w:t xml:space="preserve">some </w:t>
      </w:r>
      <w:r w:rsidR="00365CBB">
        <w:t xml:space="preserve">of them </w:t>
      </w:r>
      <w:r w:rsidR="00C958FA">
        <w:t xml:space="preserve">are </w:t>
      </w:r>
      <w:r w:rsidR="00365CBB">
        <w:t xml:space="preserve">glowing with a special hue in Platonic heaven.  </w:t>
      </w:r>
      <w:proofErr w:type="gramStart"/>
      <w:r w:rsidR="00365CBB">
        <w:t>So</w:t>
      </w:r>
      <w:proofErr w:type="gramEnd"/>
      <w:r w:rsidR="00365CBB">
        <w:t xml:space="preserve"> what could make </w:t>
      </w:r>
      <w:r w:rsidR="003E6C84">
        <w:t xml:space="preserve">two of these concepts stand out </w:t>
      </w:r>
      <w:r w:rsidR="00365CBB">
        <w:t xml:space="preserve">as </w:t>
      </w:r>
      <w:r w:rsidR="00365CBB" w:rsidRPr="002A726D">
        <w:rPr>
          <w:i/>
        </w:rPr>
        <w:t>the</w:t>
      </w:r>
      <w:r w:rsidR="00C958FA">
        <w:t xml:space="preserve"> concepts </w:t>
      </w:r>
      <w:r w:rsidR="00365CBB">
        <w:t>of free will</w:t>
      </w:r>
      <w:r w:rsidR="00C958FA">
        <w:t xml:space="preserve"> and moral responsibility</w:t>
      </w:r>
      <w:r w:rsidR="00365CBB">
        <w:t>?</w:t>
      </w:r>
    </w:p>
    <w:p w14:paraId="7E4AEE97" w14:textId="137B80B4" w:rsidR="002B1A5F" w:rsidRDefault="00365CBB" w:rsidP="009E1D5E">
      <w:pPr>
        <w:spacing w:line="480" w:lineRule="auto"/>
        <w:ind w:firstLine="720"/>
      </w:pPr>
      <w:r>
        <w:t>One view here is</w:t>
      </w:r>
      <w:r w:rsidR="004474A7">
        <w:t xml:space="preserve"> that the relevant facts--</w:t>
      </w:r>
      <w:r>
        <w:t>the facts that determine which concept</w:t>
      </w:r>
      <w:r w:rsidR="002316D7">
        <w:t>s count</w:t>
      </w:r>
      <w:r>
        <w:t xml:space="preserve"> as the concept</w:t>
      </w:r>
      <w:r w:rsidR="002316D7">
        <w:t>s</w:t>
      </w:r>
      <w:r>
        <w:t xml:space="preserve"> of free will</w:t>
      </w:r>
      <w:r w:rsidR="002316D7">
        <w:t xml:space="preserve"> and moral responsibility</w:t>
      </w:r>
      <w:r w:rsidR="004474A7">
        <w:t>--</w:t>
      </w:r>
      <w:r>
        <w:t xml:space="preserve">are facts about </w:t>
      </w:r>
      <w:r w:rsidRPr="002A726D">
        <w:rPr>
          <w:i/>
        </w:rPr>
        <w:t>us</w:t>
      </w:r>
      <w:r w:rsidR="00C04584">
        <w:t>; in particular</w:t>
      </w:r>
      <w:r w:rsidR="004D7F5A">
        <w:t>, on this</w:t>
      </w:r>
      <w:r w:rsidR="0011393D">
        <w:t xml:space="preserve"> </w:t>
      </w:r>
      <w:r w:rsidR="009E1D5E">
        <w:t>view,</w:t>
      </w:r>
      <w:r>
        <w:t xml:space="preserve"> the concept of free will is just the concept that </w:t>
      </w:r>
      <w:r w:rsidRPr="002A726D">
        <w:rPr>
          <w:i/>
        </w:rPr>
        <w:t>we have in mind</w:t>
      </w:r>
      <w:r>
        <w:t xml:space="preserve"> when we think and talk about free will</w:t>
      </w:r>
      <w:r w:rsidR="002316D7">
        <w:t xml:space="preserve">, and the concept of moral responsibility is the </w:t>
      </w:r>
      <w:r w:rsidR="004474A7">
        <w:t xml:space="preserve">concept </w:t>
      </w:r>
      <w:r w:rsidR="002316D7">
        <w:t xml:space="preserve">that we have in mind when we think and talk about </w:t>
      </w:r>
      <w:r w:rsidR="00B94A12">
        <w:t xml:space="preserve">moral </w:t>
      </w:r>
      <w:r w:rsidR="002316D7">
        <w:t>responsibility</w:t>
      </w:r>
      <w:r>
        <w:t xml:space="preserve">. </w:t>
      </w:r>
      <w:r w:rsidR="0011393D">
        <w:t xml:space="preserve"> </w:t>
      </w:r>
      <w:r>
        <w:t xml:space="preserve">I think there are </w:t>
      </w:r>
      <w:r w:rsidR="0011393D">
        <w:t xml:space="preserve">good </w:t>
      </w:r>
      <w:r>
        <w:t xml:space="preserve">reasons </w:t>
      </w:r>
      <w:r w:rsidR="00B86BC6">
        <w:t xml:space="preserve">to think </w:t>
      </w:r>
      <w:r>
        <w:t xml:space="preserve">that </w:t>
      </w:r>
      <w:r w:rsidR="00B86BC6">
        <w:t xml:space="preserve">(a) </w:t>
      </w:r>
      <w:r w:rsidR="00C04584">
        <w:t xml:space="preserve">this view of conceptual </w:t>
      </w:r>
      <w:r w:rsidR="00AF1512">
        <w:t xml:space="preserve">analysis </w:t>
      </w:r>
      <w:r w:rsidR="00B86BC6">
        <w:t xml:space="preserve">is true, and (b) it implies that </w:t>
      </w:r>
      <w:r>
        <w:t>the C-question is essentially irrelevant to questions about the nature of hum</w:t>
      </w:r>
      <w:r w:rsidR="009E1D5E">
        <w:t>an decision-making processes.</w:t>
      </w:r>
      <w:r w:rsidR="0047503F">
        <w:rPr>
          <w:rStyle w:val="EndnoteReference"/>
        </w:rPr>
        <w:endnoteReference w:id="6"/>
      </w:r>
      <w:r w:rsidR="009E1D5E">
        <w:t xml:space="preserve">  Now, </w:t>
      </w:r>
      <w:r w:rsidR="00C04584">
        <w:t xml:space="preserve">of course, </w:t>
      </w:r>
      <w:r>
        <w:t xml:space="preserve">both of these points require argument, and </w:t>
      </w:r>
      <w:r w:rsidR="00A861A5">
        <w:t xml:space="preserve">unfortunately, </w:t>
      </w:r>
      <w:r>
        <w:t xml:space="preserve">I can’t </w:t>
      </w:r>
      <w:r w:rsidR="009E1D5E">
        <w:t xml:space="preserve">say any more about this </w:t>
      </w:r>
      <w:r w:rsidR="00716915">
        <w:t xml:space="preserve">topic </w:t>
      </w:r>
      <w:r w:rsidR="00B86BC6">
        <w:t>here, b</w:t>
      </w:r>
      <w:r>
        <w:t xml:space="preserve">ut this at least clarifies </w:t>
      </w:r>
      <w:r w:rsidR="00B86BC6">
        <w:t xml:space="preserve">why I think </w:t>
      </w:r>
      <w:r w:rsidR="007D106B">
        <w:t>the C</w:t>
      </w:r>
      <w:r w:rsidR="009E1D5E">
        <w:t>-</w:t>
      </w:r>
      <w:r>
        <w:t xml:space="preserve">question is </w:t>
      </w:r>
      <w:r w:rsidR="007D106B">
        <w:t xml:space="preserve">less </w:t>
      </w:r>
      <w:r>
        <w:t xml:space="preserve">interesting than the </w:t>
      </w:r>
      <w:r w:rsidR="007D106B">
        <w:t>HB</w:t>
      </w:r>
      <w:r w:rsidR="00736D85">
        <w:t>-question.</w:t>
      </w:r>
    </w:p>
    <w:p w14:paraId="09589348" w14:textId="205447CE" w:rsidR="008F14C5" w:rsidRDefault="00E94495" w:rsidP="008F14C5">
      <w:pPr>
        <w:tabs>
          <w:tab w:val="left" w:pos="-720"/>
        </w:tabs>
        <w:suppressAutoHyphens/>
        <w:spacing w:line="480" w:lineRule="auto"/>
        <w:jc w:val="center"/>
      </w:pPr>
      <w:r>
        <w:t xml:space="preserve">3. ARGUMENTS </w:t>
      </w:r>
      <w:r w:rsidR="008E7998">
        <w:t>FOR</w:t>
      </w:r>
      <w:r w:rsidR="008F14C5">
        <w:t xml:space="preserve"> HB-LIBERTARIANISM?</w:t>
      </w:r>
    </w:p>
    <w:p w14:paraId="2616E7EE" w14:textId="29B7BE08" w:rsidR="008F14C5" w:rsidRDefault="008F14C5" w:rsidP="008F14C5">
      <w:pPr>
        <w:tabs>
          <w:tab w:val="left" w:pos="-720"/>
        </w:tabs>
        <w:suppressAutoHyphens/>
        <w:spacing w:line="480" w:lineRule="auto"/>
      </w:pPr>
      <w:r>
        <w:t>I don’t think there are any good arguments for HB-libertarianism.  Some might think that</w:t>
      </w:r>
      <w:r w:rsidR="00BD353B">
        <w:t xml:space="preserve"> the fact that we have an</w:t>
      </w:r>
      <w:r>
        <w:t xml:space="preserve"> </w:t>
      </w:r>
      <w:r w:rsidR="00BD353B">
        <w:t>“</w:t>
      </w:r>
      <w:r w:rsidR="002E403E">
        <w:t>intuition</w:t>
      </w:r>
      <w:r>
        <w:t>” that we’re free give</w:t>
      </w:r>
      <w:r w:rsidR="00BD353B">
        <w:t>s</w:t>
      </w:r>
      <w:r>
        <w:t xml:space="preserve"> us </w:t>
      </w:r>
      <w:r w:rsidR="00BD353B">
        <w:t xml:space="preserve">good </w:t>
      </w:r>
      <w:r>
        <w:t xml:space="preserve">reason to believe that we’re L-free, but this strikes me as highly immodest.  HB-libertarianism requires the truth of indeterminism, and </w:t>
      </w:r>
      <w:r w:rsidR="002E403E">
        <w:t>indeterminism</w:t>
      </w:r>
      <w:r>
        <w:t xml:space="preserve"> </w:t>
      </w:r>
      <w:r w:rsidR="002E403E">
        <w:t>involves</w:t>
      </w:r>
      <w:r>
        <w:t xml:space="preserve"> a substantive, controversial thesis of subatomic physics.  The idea that our intuitions could track the truth about this seems to me about as plausible as the idea that our intuitions could track the truth about the number of planets that are </w:t>
      </w:r>
      <w:r w:rsidR="002E403E">
        <w:t>orbiting</w:t>
      </w:r>
      <w:r>
        <w:t xml:space="preserve"> Alpha Centauri. </w:t>
      </w:r>
    </w:p>
    <w:p w14:paraId="57CC66D5" w14:textId="5A305246" w:rsidR="008F14C5" w:rsidRDefault="008F14C5" w:rsidP="008F14C5">
      <w:pPr>
        <w:tabs>
          <w:tab w:val="left" w:pos="-720"/>
        </w:tabs>
        <w:suppressAutoHyphens/>
        <w:spacing w:line="480" w:lineRule="auto"/>
      </w:pPr>
      <w:r>
        <w:tab/>
        <w:t>One might also try to argue for HB-libertarianism from the following two claims: (i) we’re morally responsible for our actions, and (ii) moral responsibility requires L-freedom.</w:t>
      </w:r>
      <w:r w:rsidR="00FD6C3E">
        <w:rPr>
          <w:rStyle w:val="EndnoteReference"/>
        </w:rPr>
        <w:endnoteReference w:id="7"/>
      </w:r>
      <w:r>
        <w:t xml:space="preserve"> </w:t>
      </w:r>
      <w:r w:rsidR="00FD6C3E">
        <w:t xml:space="preserve"> </w:t>
      </w:r>
      <w:r>
        <w:t>But the idea that mor</w:t>
      </w:r>
      <w:r w:rsidR="00F3247E">
        <w:t xml:space="preserve">al considerations can give us </w:t>
      </w:r>
      <w:r>
        <w:t xml:space="preserve">good reason to believe a controversial thesis of sub-atomic physics is no more plausible than the idea that our intuitions can give us good reason to believe such a thesis.  To say a bit more about this, I think the problem with the argument from (i) and (ii) is that while both of these premises can seem plausible when considered in isolation, it’s not plausible to suppose that we currently have good reason to believe that they’re </w:t>
      </w:r>
      <w:r w:rsidRPr="002A726D">
        <w:rPr>
          <w:i/>
        </w:rPr>
        <w:t>both</w:t>
      </w:r>
      <w:r>
        <w:t xml:space="preserve"> true.   In particular, if we had good reason to believe thesis (ii), that would immediately give us </w:t>
      </w:r>
      <w:r w:rsidR="00F97177">
        <w:t xml:space="preserve">good </w:t>
      </w:r>
      <w:r>
        <w:t>reason to think that we had no reason to believe thesis (i), for in this scenario, the truth of (i) would depend on a controversial thesis of subatomic physics.</w:t>
      </w:r>
    </w:p>
    <w:p w14:paraId="5791DD42" w14:textId="77777777" w:rsidR="008F14C5" w:rsidRDefault="008F14C5" w:rsidP="008F14C5">
      <w:pPr>
        <w:tabs>
          <w:tab w:val="left" w:pos="-720"/>
        </w:tabs>
        <w:suppressAutoHyphens/>
        <w:spacing w:line="480" w:lineRule="auto"/>
        <w:jc w:val="center"/>
      </w:pPr>
      <w:r w:rsidRPr="00805B71">
        <w:t xml:space="preserve">4. </w:t>
      </w:r>
      <w:r>
        <w:t>ARGUMENTS</w:t>
      </w:r>
      <w:r w:rsidRPr="00805B71">
        <w:t xml:space="preserve"> A</w:t>
      </w:r>
      <w:r>
        <w:t xml:space="preserve">GAINST </w:t>
      </w:r>
      <w:r w:rsidRPr="00805B71">
        <w:t>HB-L</w:t>
      </w:r>
      <w:r>
        <w:t>IBERTARIANISM</w:t>
      </w:r>
    </w:p>
    <w:p w14:paraId="11E20BB0" w14:textId="2E066D09" w:rsidR="008F14C5" w:rsidRDefault="008F14C5" w:rsidP="008F14C5">
      <w:pPr>
        <w:suppressAutoHyphens/>
        <w:spacing w:line="480" w:lineRule="auto"/>
      </w:pPr>
      <w:r w:rsidRPr="002A726D">
        <w:rPr>
          <w:i/>
        </w:rPr>
        <w:t>Prima facie</w:t>
      </w:r>
      <w:r>
        <w:t xml:space="preserve">, the arguments </w:t>
      </w:r>
      <w:r w:rsidRPr="002A726D">
        <w:rPr>
          <w:i/>
        </w:rPr>
        <w:t>against</w:t>
      </w:r>
      <w:r>
        <w:t xml:space="preserve"> HB-libertarianism seem much stronger than the arguments in favor of that view.  Here are three arguments </w:t>
      </w:r>
      <w:r w:rsidR="002E403E">
        <w:t>against</w:t>
      </w:r>
      <w:r>
        <w:t xml:space="preserve"> HB-libertarianism that, I think, a lot of people find convincing:</w:t>
      </w:r>
    </w:p>
    <w:p w14:paraId="27E72931" w14:textId="3EDA4525" w:rsidR="008F14C5" w:rsidRDefault="008F14C5" w:rsidP="008F14C5">
      <w:pPr>
        <w:tabs>
          <w:tab w:val="left" w:pos="-720"/>
        </w:tabs>
        <w:suppressAutoHyphens/>
        <w:spacing w:line="480" w:lineRule="auto"/>
        <w:ind w:left="720"/>
      </w:pPr>
      <w:r w:rsidRPr="002A726D">
        <w:rPr>
          <w:i/>
        </w:rPr>
        <w:t>1. The argument from determinism</w:t>
      </w:r>
      <w:r>
        <w:t xml:space="preserve">: HB-libertarianism is false because it requires a certain sort of indeterminism, and there are good empirical reasons to think that this sort of </w:t>
      </w:r>
      <w:r w:rsidR="002E403E">
        <w:t>indeterminism</w:t>
      </w:r>
      <w:r>
        <w:t xml:space="preserve"> isn’t true.</w:t>
      </w:r>
    </w:p>
    <w:p w14:paraId="6A2416DD" w14:textId="27573FD6" w:rsidR="008F14C5" w:rsidRDefault="008F14C5" w:rsidP="008F14C5">
      <w:pPr>
        <w:tabs>
          <w:tab w:val="left" w:pos="-720"/>
        </w:tabs>
        <w:suppressAutoHyphens/>
        <w:spacing w:line="480" w:lineRule="auto"/>
        <w:ind w:left="720"/>
      </w:pPr>
      <w:r w:rsidRPr="002A726D">
        <w:rPr>
          <w:i/>
        </w:rPr>
        <w:t>2. The luck argument (aka, the Mind argument, or the argument from randomness, or the Hobbes-Hume-Hobart argument)</w:t>
      </w:r>
      <w:r>
        <w:t xml:space="preserve">: Even if the relevant sort of </w:t>
      </w:r>
      <w:r w:rsidR="002E403E">
        <w:t>indeterminism</w:t>
      </w:r>
      <w:r>
        <w:t xml:space="preserve"> is true, it doesn’t matter because there’s a clear sense in which undetermined events are </w:t>
      </w:r>
      <w:r w:rsidRPr="002A726D">
        <w:rPr>
          <w:i/>
        </w:rPr>
        <w:t>random</w:t>
      </w:r>
      <w:r>
        <w:t xml:space="preserve">, or </w:t>
      </w:r>
      <w:r w:rsidRPr="002A726D">
        <w:rPr>
          <w:i/>
        </w:rPr>
        <w:t>lucky</w:t>
      </w:r>
      <w:r>
        <w:t xml:space="preserve">.  In other words, they occur by </w:t>
      </w:r>
      <w:r w:rsidRPr="002A726D">
        <w:rPr>
          <w:i/>
        </w:rPr>
        <w:t>chance</w:t>
      </w:r>
      <w:r>
        <w:t>--</w:t>
      </w:r>
      <w:r w:rsidR="00FE6474">
        <w:t>i.e.,</w:t>
      </w:r>
      <w:r>
        <w:t xml:space="preserve"> they </w:t>
      </w:r>
      <w:r w:rsidRPr="002A726D">
        <w:rPr>
          <w:i/>
        </w:rPr>
        <w:t>just happen</w:t>
      </w:r>
      <w:r>
        <w:t xml:space="preserve">.  Thus, if we introduce an undetermined event into a decision-making process, that would seem to either (a) increase the level of randomness </w:t>
      </w:r>
      <w:r w:rsidR="00C904BA">
        <w:t xml:space="preserve">(or luckiness) </w:t>
      </w:r>
      <w:r>
        <w:t xml:space="preserve">in that process or (b) leave the level of randomness </w:t>
      </w:r>
      <w:r w:rsidR="00C904BA">
        <w:t xml:space="preserve">(or luckiness) </w:t>
      </w:r>
      <w:r>
        <w:t xml:space="preserve">alone (if the indeterminacy ends up not mattering).  </w:t>
      </w:r>
      <w:proofErr w:type="gramStart"/>
      <w:r>
        <w:t>So</w:t>
      </w:r>
      <w:proofErr w:type="gramEnd"/>
      <w:r>
        <w:t xml:space="preserve"> it’s hard to see how the introduction of an undetermined event into a decision-making process could increase </w:t>
      </w:r>
      <w:r w:rsidRPr="002A726D">
        <w:rPr>
          <w:i/>
        </w:rPr>
        <w:t>non</w:t>
      </w:r>
      <w:r>
        <w:t>-randomness</w:t>
      </w:r>
      <w:r w:rsidR="008D0BAC">
        <w:t xml:space="preserve"> (or non-luckiness, or agent-involvedness, or whatever)</w:t>
      </w:r>
      <w:r>
        <w:t xml:space="preserve">.  Thus, since this is precisely what HB-libertarianism requires, it seems </w:t>
      </w:r>
      <w:r w:rsidR="0047439A">
        <w:t>that HB-libertarianism is false</w:t>
      </w:r>
      <w:r>
        <w:t xml:space="preserve"> and</w:t>
      </w:r>
      <w:r w:rsidR="0047439A">
        <w:t>,</w:t>
      </w:r>
      <w:r>
        <w:t xml:space="preserve"> indeed, arguably incoherent.</w:t>
      </w:r>
    </w:p>
    <w:p w14:paraId="058E02DE" w14:textId="3FB63561" w:rsidR="008F14C5" w:rsidRDefault="008F14C5" w:rsidP="008F14C5">
      <w:pPr>
        <w:suppressAutoHyphens/>
        <w:spacing w:line="480" w:lineRule="auto"/>
        <w:ind w:left="720"/>
      </w:pPr>
      <w:r w:rsidRPr="002A726D">
        <w:rPr>
          <w:i/>
        </w:rPr>
        <w:t>3. The argument from spookiness</w:t>
      </w:r>
      <w:r w:rsidR="009B6529">
        <w:t>: HB-l</w:t>
      </w:r>
      <w:r>
        <w:t xml:space="preserve">ibertarianism is a spooky view.  It’s incompatible with a naturalistic, scientifically reputable view of the world.  In particular, it seems to be incompatible with a materialistic view of the mind-brain.  Therefore, since materialism is true, </w:t>
      </w:r>
      <w:r w:rsidR="009B6529">
        <w:t>HB-</w:t>
      </w:r>
      <w:r>
        <w:t xml:space="preserve">libertarianism is false.  (This argument is almost never discussed in the literature, but it’s, so to speak, “in the </w:t>
      </w:r>
      <w:proofErr w:type="gramStart"/>
      <w:r>
        <w:t>air”--</w:t>
      </w:r>
      <w:proofErr w:type="gramEnd"/>
      <w:r>
        <w:t>and, I think, in lots of people’s heads.)</w:t>
      </w:r>
    </w:p>
    <w:p w14:paraId="63116748" w14:textId="78D0960C" w:rsidR="00E511EA" w:rsidRDefault="008F14C5" w:rsidP="00E511EA">
      <w:pPr>
        <w:tabs>
          <w:tab w:val="left" w:pos="-720"/>
        </w:tabs>
        <w:suppressAutoHyphens/>
        <w:spacing w:line="480" w:lineRule="auto"/>
      </w:pPr>
      <w:r>
        <w:t xml:space="preserve">Among these three arguments, the luck argument has </w:t>
      </w:r>
      <w:r w:rsidR="002E403E">
        <w:t>received</w:t>
      </w:r>
      <w:r>
        <w:t xml:space="preserve"> the most attention, especially recently.  Numerous versions of this argument have </w:t>
      </w:r>
      <w:r w:rsidR="002E403E">
        <w:t>appeared</w:t>
      </w:r>
      <w:r>
        <w:t xml:space="preserve"> in the literature, spread out over hundreds of years, under many different names.</w:t>
      </w:r>
      <w:r w:rsidR="00967941">
        <w:rPr>
          <w:rStyle w:val="EndnoteReference"/>
        </w:rPr>
        <w:endnoteReference w:id="8"/>
      </w:r>
      <w:r w:rsidR="004E6244">
        <w:t xml:space="preserve"> </w:t>
      </w:r>
      <w:r>
        <w:t xml:space="preserve"> </w:t>
      </w:r>
      <w:r w:rsidR="00102819">
        <w:t xml:space="preserve">There are also many responses </w:t>
      </w:r>
      <w:r w:rsidR="00E511EA">
        <w:t xml:space="preserve">to </w:t>
      </w:r>
      <w:r w:rsidR="003E3D3C">
        <w:t xml:space="preserve">this </w:t>
      </w:r>
      <w:r w:rsidR="00E511EA">
        <w:t>argument.</w:t>
      </w:r>
      <w:r w:rsidR="00967941">
        <w:rPr>
          <w:rStyle w:val="EndnoteReference"/>
        </w:rPr>
        <w:endnoteReference w:id="9"/>
      </w:r>
      <w:r w:rsidR="00E511EA">
        <w:t xml:space="preserve">  In fact, I think it’s fair to say that the various different versions of libertarianism have been developed in connection with attempts to respond to </w:t>
      </w:r>
      <w:r w:rsidR="003E3D3C">
        <w:t xml:space="preserve">the luck </w:t>
      </w:r>
      <w:r w:rsidR="00E511EA">
        <w:t xml:space="preserve">argument.  The most important distinction here is between </w:t>
      </w:r>
      <w:r w:rsidR="00E511EA" w:rsidRPr="002A726D">
        <w:rPr>
          <w:i/>
        </w:rPr>
        <w:t>agent-causal</w:t>
      </w:r>
      <w:r w:rsidR="00E511EA">
        <w:t xml:space="preserve"> views, </w:t>
      </w:r>
      <w:r w:rsidR="00E511EA" w:rsidRPr="002A726D">
        <w:rPr>
          <w:i/>
        </w:rPr>
        <w:t>event-causal</w:t>
      </w:r>
      <w:r w:rsidR="00E511EA" w:rsidRPr="00E511EA">
        <w:t xml:space="preserve"> view</w:t>
      </w:r>
      <w:r w:rsidR="008A58AF">
        <w:t>s</w:t>
      </w:r>
      <w:r w:rsidR="00E511EA">
        <w:t xml:space="preserve">, and </w:t>
      </w:r>
      <w:r w:rsidR="00E511EA" w:rsidRPr="002A726D">
        <w:rPr>
          <w:i/>
        </w:rPr>
        <w:t>non-causal</w:t>
      </w:r>
      <w:r w:rsidR="00E511EA">
        <w:t xml:space="preserve"> views.  Agent-causal libertarians maintain that </w:t>
      </w:r>
      <w:r w:rsidR="009860B1">
        <w:t xml:space="preserve">when humans make L-free decisions, they agent-cause these decisions to occur, where agent-causation is </w:t>
      </w:r>
      <w:r w:rsidR="00E511EA">
        <w:t>a kind of causation</w:t>
      </w:r>
      <w:r w:rsidR="00F579B5">
        <w:t xml:space="preserve"> that obtains not between two events (as is the case with event-causation) but between an agent and </w:t>
      </w:r>
      <w:r w:rsidR="008875CA">
        <w:t xml:space="preserve">an </w:t>
      </w:r>
      <w:r w:rsidR="00F579B5">
        <w:t>event</w:t>
      </w:r>
      <w:r w:rsidR="009860B1">
        <w:t xml:space="preserve"> (</w:t>
      </w:r>
      <w:r w:rsidR="00F633B5">
        <w:t>and according to agent-causal views, agent-causation is not reducible to</w:t>
      </w:r>
      <w:r w:rsidR="009860B1">
        <w:t xml:space="preserve"> </w:t>
      </w:r>
      <w:r w:rsidR="00E511EA">
        <w:t>event-causation</w:t>
      </w:r>
      <w:r w:rsidR="00F633B5">
        <w:t>)</w:t>
      </w:r>
      <w:r w:rsidR="00E511EA">
        <w:t>.</w:t>
      </w:r>
      <w:r w:rsidR="00E511EA">
        <w:rPr>
          <w:rStyle w:val="EndnoteReference"/>
        </w:rPr>
        <w:endnoteReference w:id="10"/>
      </w:r>
      <w:r w:rsidR="00E511EA">
        <w:t xml:space="preserve">  Event-causal libertarians</w:t>
      </w:r>
      <w:r w:rsidR="00722DEF">
        <w:t>, on the other hand,</w:t>
      </w:r>
      <w:r w:rsidR="00E511EA">
        <w:t xml:space="preserve"> maintain that all causation reduces to ordinary event-causation and that our L-free decisions are probabilistically caused by agent-involving events.</w:t>
      </w:r>
      <w:r w:rsidR="00E511EA">
        <w:rPr>
          <w:rStyle w:val="EndnoteReference"/>
        </w:rPr>
        <w:endnoteReference w:id="11"/>
      </w:r>
      <w:r w:rsidR="00E511EA">
        <w:t xml:space="preserve">  And non-causal libertarians maintain that our L-free decisions are uncaused.</w:t>
      </w:r>
      <w:r w:rsidR="00E511EA">
        <w:rPr>
          <w:rStyle w:val="EndnoteReference"/>
        </w:rPr>
        <w:endnoteReference w:id="12"/>
      </w:r>
      <w:r w:rsidR="0045601C">
        <w:t xml:space="preserve">  These three views have been developed</w:t>
      </w:r>
      <w:r w:rsidR="003072E7">
        <w:t>, by and large,</w:t>
      </w:r>
      <w:r w:rsidR="0045601C">
        <w:t xml:space="preserve"> as ways of getting around the luck objection.  I don’t have the space to discuss all of </w:t>
      </w:r>
      <w:r w:rsidR="003072E7">
        <w:t xml:space="preserve">them </w:t>
      </w:r>
      <w:r w:rsidR="0045601C">
        <w:t>here, so I will focus on event-causal libertarianism.  Indeed, I’ll focus on one specific version of event-c</w:t>
      </w:r>
      <w:r w:rsidR="003072E7">
        <w:t>ausalism, namely, the one that I think</w:t>
      </w:r>
      <w:r w:rsidR="0045601C">
        <w:t xml:space="preserve"> </w:t>
      </w:r>
      <w:r w:rsidR="003072E7">
        <w:t xml:space="preserve">provides </w:t>
      </w:r>
      <w:r w:rsidR="0045601C">
        <w:t>the right response to the luck argument.</w:t>
      </w:r>
      <w:r w:rsidR="00F32FD4">
        <w:rPr>
          <w:rStyle w:val="EndnoteReference"/>
        </w:rPr>
        <w:endnoteReference w:id="13"/>
      </w:r>
    </w:p>
    <w:p w14:paraId="3410A550" w14:textId="5C5476A1" w:rsidR="008F14C5" w:rsidRDefault="00BC6A90" w:rsidP="00BC6A90">
      <w:pPr>
        <w:suppressAutoHyphens/>
        <w:spacing w:line="480" w:lineRule="auto"/>
        <w:ind w:firstLine="720"/>
      </w:pPr>
      <w:r>
        <w:t>I’</w:t>
      </w:r>
      <w:r w:rsidR="00AF101A">
        <w:t>ll spend most of the rest of this</w:t>
      </w:r>
      <w:r>
        <w:t xml:space="preserve"> paper responding to the luck argument, but at the end, I’ll say a few words about the arguments from determinism and spookiness.  Indeed, m</w:t>
      </w:r>
      <w:r w:rsidR="008F14C5">
        <w:t xml:space="preserve">y response to the luck argument will bring with </w:t>
      </w:r>
      <w:r w:rsidR="007917CC">
        <w:t xml:space="preserve">it </w:t>
      </w:r>
      <w:r w:rsidR="008F14C5">
        <w:t xml:space="preserve">a response to the argument from spookiness; for the version of libertarianism that I’ll be </w:t>
      </w:r>
      <w:r>
        <w:t xml:space="preserve">developing </w:t>
      </w:r>
      <w:r w:rsidR="00B87AC2">
        <w:t xml:space="preserve">here </w:t>
      </w:r>
      <w:r w:rsidR="008F14C5">
        <w:t xml:space="preserve">is </w:t>
      </w:r>
      <w:r>
        <w:t xml:space="preserve">entirely </w:t>
      </w:r>
      <w:r w:rsidR="008F14C5">
        <w:t xml:space="preserve">materialistic and scientifically reputable.  </w:t>
      </w:r>
      <w:r w:rsidR="00FC033D">
        <w:t xml:space="preserve">In particular, I’ll be assuming that human decisions are </w:t>
      </w:r>
      <w:r w:rsidR="00FC033D" w:rsidRPr="002A726D">
        <w:rPr>
          <w:i/>
        </w:rPr>
        <w:t>neural</w:t>
      </w:r>
      <w:r w:rsidR="00FC033D">
        <w:t xml:space="preserve"> events.</w:t>
      </w:r>
    </w:p>
    <w:p w14:paraId="7A4EABE9" w14:textId="2B778AD7" w:rsidR="00F83660" w:rsidRDefault="005F065F" w:rsidP="00FE5BBD">
      <w:pPr>
        <w:tabs>
          <w:tab w:val="left" w:pos="-720"/>
        </w:tabs>
        <w:suppressAutoHyphens/>
        <w:spacing w:line="480" w:lineRule="auto"/>
      </w:pPr>
      <w:r>
        <w:tab/>
      </w:r>
      <w:r w:rsidR="00804F47">
        <w:t xml:space="preserve">(In addition to being materialistic and event-causal, the version of libertarianism I’ll be developing here is </w:t>
      </w:r>
      <w:r w:rsidR="00B605BC" w:rsidRPr="002A726D">
        <w:rPr>
          <w:i/>
        </w:rPr>
        <w:t>centered</w:t>
      </w:r>
      <w:r w:rsidR="00FE5BBD">
        <w:t xml:space="preserve">--i.e., it places </w:t>
      </w:r>
      <w:r w:rsidR="00FE5BBD" w:rsidRPr="009C4353">
        <w:t xml:space="preserve">the important indeterminacy </w:t>
      </w:r>
      <w:r w:rsidR="00FE5BBD">
        <w:t xml:space="preserve">at the moment of choice.  This is in contrast to </w:t>
      </w:r>
      <w:r w:rsidR="00B605BC" w:rsidRPr="002A726D">
        <w:rPr>
          <w:i/>
        </w:rPr>
        <w:t>deliberativ</w:t>
      </w:r>
      <w:r w:rsidR="00FE5BBD" w:rsidRPr="002A726D">
        <w:rPr>
          <w:i/>
        </w:rPr>
        <w:t>e</w:t>
      </w:r>
      <w:r w:rsidR="00FE5BBD">
        <w:t xml:space="preserve"> </w:t>
      </w:r>
      <w:r w:rsidR="00BB1065">
        <w:t xml:space="preserve">libertarianism, </w:t>
      </w:r>
      <w:r w:rsidR="00FE5BBD">
        <w:t xml:space="preserve">which places </w:t>
      </w:r>
      <w:r w:rsidR="00ED62A3" w:rsidRPr="009C4353">
        <w:t xml:space="preserve">the important indeterminacy </w:t>
      </w:r>
      <w:r w:rsidR="00BB1065" w:rsidRPr="002A726D">
        <w:rPr>
          <w:i/>
        </w:rPr>
        <w:t>prior</w:t>
      </w:r>
      <w:r w:rsidR="00BB1065">
        <w:t xml:space="preserve"> to </w:t>
      </w:r>
      <w:r w:rsidR="00ED62A3" w:rsidRPr="009C4353">
        <w:t>the moment of choice</w:t>
      </w:r>
      <w:r w:rsidR="00F77273">
        <w:t>.</w:t>
      </w:r>
      <w:r w:rsidR="00FE5BBD">
        <w:t xml:space="preserve"> </w:t>
      </w:r>
      <w:r w:rsidR="00D66E2E">
        <w:t xml:space="preserve"> </w:t>
      </w:r>
      <w:r w:rsidR="00B605BC">
        <w:t>Deliberativ</w:t>
      </w:r>
      <w:r w:rsidR="00804F47">
        <w:t xml:space="preserve">ism has been developed by Dennett (1978) and Mele (1995), but to the best of my </w:t>
      </w:r>
      <w:r w:rsidR="00F77273">
        <w:t>know</w:t>
      </w:r>
      <w:r w:rsidR="00804F47">
        <w:t>ledge</w:t>
      </w:r>
      <w:r w:rsidR="00F77273">
        <w:t xml:space="preserve">, no one has ever </w:t>
      </w:r>
      <w:r w:rsidR="00F77273" w:rsidRPr="002A726D">
        <w:rPr>
          <w:i/>
        </w:rPr>
        <w:t>end</w:t>
      </w:r>
      <w:r w:rsidR="00804F47" w:rsidRPr="002A726D">
        <w:rPr>
          <w:i/>
        </w:rPr>
        <w:t>orsed</w:t>
      </w:r>
      <w:r w:rsidR="00804F47">
        <w:t xml:space="preserve"> this view.</w:t>
      </w:r>
      <w:r w:rsidR="00BD2CCD">
        <w:rPr>
          <w:rStyle w:val="EndnoteReference"/>
        </w:rPr>
        <w:endnoteReference w:id="14"/>
      </w:r>
      <w:r w:rsidR="00804F47">
        <w:t xml:space="preserve">  This, I think, is for good reason; I think there are serious problems with </w:t>
      </w:r>
      <w:r w:rsidR="00776C52">
        <w:t>deliberativism</w:t>
      </w:r>
      <w:r w:rsidR="00A63A02">
        <w:t>.</w:t>
      </w:r>
      <w:r w:rsidR="00804F47">
        <w:t>)</w:t>
      </w:r>
    </w:p>
    <w:p w14:paraId="0457F4E9" w14:textId="433A650C" w:rsidR="00495483" w:rsidRDefault="003620E9" w:rsidP="00B6363A">
      <w:pPr>
        <w:suppressAutoHyphens/>
        <w:spacing w:line="480" w:lineRule="auto"/>
        <w:jc w:val="center"/>
      </w:pPr>
      <w:r>
        <w:t>5.</w:t>
      </w:r>
      <w:r w:rsidR="00495483">
        <w:t xml:space="preserve"> </w:t>
      </w:r>
      <w:r w:rsidR="00B6363A">
        <w:t>RESPONDING TO THE LUCK ARGUMENT</w:t>
      </w:r>
    </w:p>
    <w:p w14:paraId="0396099A" w14:textId="4D602460" w:rsidR="00E23242" w:rsidRPr="002A726D" w:rsidRDefault="003620E9" w:rsidP="00C6760F">
      <w:pPr>
        <w:suppressAutoHyphens/>
        <w:spacing w:line="480" w:lineRule="auto"/>
        <w:rPr>
          <w:i/>
          <w:spacing w:val="-3"/>
        </w:rPr>
      </w:pPr>
      <w:r w:rsidRPr="002A726D">
        <w:rPr>
          <w:i/>
        </w:rPr>
        <w:t xml:space="preserve">5.1 </w:t>
      </w:r>
      <w:r w:rsidR="00E23242" w:rsidRPr="002A726D">
        <w:rPr>
          <w:i/>
          <w:spacing w:val="-3"/>
        </w:rPr>
        <w:t>Torn Decisions</w:t>
      </w:r>
      <w:r w:rsidR="00E23242">
        <w:rPr>
          <w:spacing w:val="-3"/>
        </w:rPr>
        <w:t>: I</w:t>
      </w:r>
      <w:r w:rsidR="00452DDF">
        <w:rPr>
          <w:spacing w:val="-3"/>
        </w:rPr>
        <w:t xml:space="preserve">n order to respond to the luck argument, it’s important for </w:t>
      </w:r>
      <w:r w:rsidR="00E23242">
        <w:rPr>
          <w:spacing w:val="-3"/>
        </w:rPr>
        <w:t xml:space="preserve">libertarians </w:t>
      </w:r>
      <w:r w:rsidR="00452DDF">
        <w:rPr>
          <w:spacing w:val="-3"/>
        </w:rPr>
        <w:t xml:space="preserve">to </w:t>
      </w:r>
      <w:r w:rsidR="00E23242">
        <w:rPr>
          <w:spacing w:val="-3"/>
        </w:rPr>
        <w:t xml:space="preserve">focus on </w:t>
      </w:r>
      <w:r w:rsidR="00452DDF">
        <w:rPr>
          <w:spacing w:val="-3"/>
        </w:rPr>
        <w:t xml:space="preserve">decisions of the right kind--namely, </w:t>
      </w:r>
      <w:r w:rsidR="007D5BAD">
        <w:rPr>
          <w:spacing w:val="-3"/>
        </w:rPr>
        <w:t xml:space="preserve">what I have elsewhere called </w:t>
      </w:r>
      <w:r w:rsidR="00E23242" w:rsidRPr="002A726D">
        <w:rPr>
          <w:i/>
          <w:spacing w:val="-3"/>
        </w:rPr>
        <w:t>torn decision</w:t>
      </w:r>
      <w:r w:rsidR="007D5BAD" w:rsidRPr="002A726D">
        <w:rPr>
          <w:i/>
          <w:spacing w:val="-3"/>
        </w:rPr>
        <w:t>s</w:t>
      </w:r>
      <w:r w:rsidR="00452DDF">
        <w:rPr>
          <w:spacing w:val="-3"/>
        </w:rPr>
        <w:t xml:space="preserve">.  The notion of a torn decision </w:t>
      </w:r>
      <w:r w:rsidR="00E23242">
        <w:rPr>
          <w:spacing w:val="-3"/>
        </w:rPr>
        <w:t>can be defined as follows:</w:t>
      </w:r>
    </w:p>
    <w:p w14:paraId="2DFAFB57" w14:textId="77777777" w:rsidR="00E23242" w:rsidRPr="00CE78E9" w:rsidRDefault="00E23242" w:rsidP="00E23242">
      <w:pPr>
        <w:widowControl w:val="0"/>
        <w:spacing w:line="480" w:lineRule="auto"/>
        <w:ind w:left="720"/>
      </w:pPr>
      <w:r w:rsidRPr="00CE78E9">
        <w:t xml:space="preserve">A </w:t>
      </w:r>
      <w:r w:rsidRPr="002A726D">
        <w:rPr>
          <w:i/>
        </w:rPr>
        <w:t>torn decision</w:t>
      </w:r>
      <w:r w:rsidRPr="00CE78E9">
        <w:t xml:space="preserve"> is a decision in which the person in question has reasons for multiple options, feels torn as to which option is best</w:t>
      </w:r>
      <w:r>
        <w:t xml:space="preserve"> (and has no conscious belief as to which option is best)</w:t>
      </w:r>
      <w:r w:rsidRPr="00CE78E9">
        <w:t>, and decides without resolving the conflict, i.e., decides while feeling torn.</w:t>
      </w:r>
    </w:p>
    <w:p w14:paraId="108905E4" w14:textId="77777777" w:rsidR="00E23242" w:rsidRDefault="00E23242" w:rsidP="00E23242">
      <w:pPr>
        <w:widowControl w:val="0"/>
        <w:spacing w:line="480" w:lineRule="auto"/>
      </w:pPr>
      <w:r w:rsidRPr="00CE78E9">
        <w:t>I think we make decisions like this several times a day about things like whether to have eggs or cereal for breakfast, or whether to work out before leaving for work, or whatever.  But we can also make torn decisions in connection with big life-changing decisions; e.g., you might have a good job offer in a city</w:t>
      </w:r>
      <w:r>
        <w:t xml:space="preserve"> you don’t like</w:t>
      </w:r>
      <w:r w:rsidRPr="00CE78E9">
        <w:t>, and you might have a deadline that forces you to decid</w:t>
      </w:r>
      <w:r>
        <w:t>e while feeling utterly torn.</w:t>
      </w:r>
    </w:p>
    <w:p w14:paraId="7D0A7FEA" w14:textId="7B4815DD" w:rsidR="008D5BD5" w:rsidRDefault="00280DE0" w:rsidP="00980C91">
      <w:pPr>
        <w:widowControl w:val="0"/>
        <w:spacing w:line="480" w:lineRule="auto"/>
        <w:ind w:firstLine="720"/>
      </w:pPr>
      <w:r>
        <w:t xml:space="preserve">Torn decisions should be distinguished from three other kinds of decisions.  First, they should be distinguished from </w:t>
      </w:r>
      <w:r w:rsidRPr="00C63E30">
        <w:rPr>
          <w:i/>
        </w:rPr>
        <w:t>leaning decisions</w:t>
      </w:r>
      <w:r>
        <w:t xml:space="preserve">; these are decisions in which the </w:t>
      </w:r>
      <w:r>
        <w:rPr>
          <w:bCs/>
        </w:rPr>
        <w:t xml:space="preserve">agent chooses while </w:t>
      </w:r>
      <w:r w:rsidRPr="00FE14F5">
        <w:rPr>
          <w:bCs/>
        </w:rPr>
        <w:t>leaning</w:t>
      </w:r>
      <w:r>
        <w:rPr>
          <w:bCs/>
        </w:rPr>
        <w:t xml:space="preserve"> toward one of her live options, whereas </w:t>
      </w:r>
      <w:r>
        <w:t xml:space="preserve">in a torn decision, the agent feels </w:t>
      </w:r>
      <w:r w:rsidRPr="00C63E30">
        <w:rPr>
          <w:i/>
        </w:rPr>
        <w:t>completely</w:t>
      </w:r>
      <w:r>
        <w:t xml:space="preserve"> torn.  Second, torn decisions should be distinguished from </w:t>
      </w:r>
      <w:r w:rsidRPr="00C63E30">
        <w:rPr>
          <w:i/>
        </w:rPr>
        <w:t>Buridan’s-ass decisions</w:t>
      </w:r>
      <w:r>
        <w:t xml:space="preserve">; these are similar to torn decisions except that </w:t>
      </w:r>
      <w:r w:rsidRPr="009C4353">
        <w:t xml:space="preserve">the various tied-for-best options </w:t>
      </w:r>
      <w:r>
        <w:t xml:space="preserve">are more or less </w:t>
      </w:r>
      <w:r w:rsidRPr="000B77D9">
        <w:t>indistinguishable</w:t>
      </w:r>
      <w:r>
        <w:t xml:space="preserve">, and because of this, the agent </w:t>
      </w:r>
      <w:r w:rsidRPr="00C63E30">
        <w:rPr>
          <w:i/>
        </w:rPr>
        <w:t>doesn’t feel torn</w:t>
      </w:r>
      <w:r>
        <w:t>.  (E.g., if you want a can of tomato soup, and there are ten cans of the same kind on the shelf, you won’t feel torn--you’ll just grab one and be on your way.</w:t>
      </w:r>
      <w:r>
        <w:rPr>
          <w:rStyle w:val="EndnoteReference"/>
        </w:rPr>
        <w:endnoteReference w:id="15"/>
      </w:r>
      <w:r>
        <w:t xml:space="preserve">)  Third, </w:t>
      </w:r>
      <w:r>
        <w:rPr>
          <w:bCs/>
        </w:rPr>
        <w:t xml:space="preserve">torn decisions should be distinguished from what Kane (1996) calls </w:t>
      </w:r>
      <w:r w:rsidRPr="00C63E30">
        <w:rPr>
          <w:bCs/>
          <w:i/>
        </w:rPr>
        <w:t>self-forming actions</w:t>
      </w:r>
      <w:r>
        <w:rPr>
          <w:bCs/>
        </w:rPr>
        <w:t>, or SFAs.  The most important difference here is that</w:t>
      </w:r>
      <w:r w:rsidRPr="00CE78E9">
        <w:t>, unlike SFAs, torn decisions are not defined as being undetermined.  They’re defined in terms of their phenomenology.  Thus, we know from experience that we do make torn decisions, and it’s an empirical question whether any of these decisions are undetermined.</w:t>
      </w:r>
    </w:p>
    <w:p w14:paraId="209ED6A2" w14:textId="50018916" w:rsidR="005D52F4" w:rsidRDefault="00687B26" w:rsidP="0020315D">
      <w:pPr>
        <w:spacing w:line="480" w:lineRule="auto"/>
        <w:rPr>
          <w:spacing w:val="-3"/>
        </w:rPr>
      </w:pPr>
      <w:r>
        <w:tab/>
        <w:t xml:space="preserve">My reason for thinking that libertarians should focus on torn decisions is </w:t>
      </w:r>
      <w:r w:rsidRPr="00A0263C">
        <w:t>not</w:t>
      </w:r>
      <w:r>
        <w:t xml:space="preserve"> that I think </w:t>
      </w:r>
      <w:r w:rsidR="00905892">
        <w:t xml:space="preserve">that </w:t>
      </w:r>
      <w:r>
        <w:t>decisions of these other kinds can’t be free, or L-free.</w:t>
      </w:r>
      <w:r w:rsidR="006136BA">
        <w:t xml:space="preserve">  My reason is </w:t>
      </w:r>
      <w:r w:rsidR="00B218C3">
        <w:t xml:space="preserve">just </w:t>
      </w:r>
      <w:r w:rsidR="0018142B">
        <w:t xml:space="preserve">that if we focus on torn decisions, </w:t>
      </w:r>
      <w:r w:rsidR="00C30E07">
        <w:t>then</w:t>
      </w:r>
      <w:r w:rsidR="00945140">
        <w:t>,</w:t>
      </w:r>
      <w:r w:rsidR="00B218C3">
        <w:t xml:space="preserve"> </w:t>
      </w:r>
      <w:r w:rsidR="00C07EFA">
        <w:t xml:space="preserve">as we’ll see in what follows, </w:t>
      </w:r>
      <w:r w:rsidR="0018142B">
        <w:t xml:space="preserve">we can get a </w:t>
      </w:r>
      <w:r w:rsidR="009F5EBD">
        <w:t xml:space="preserve">very clear </w:t>
      </w:r>
      <w:r w:rsidR="0020315D">
        <w:t xml:space="preserve">response to the luck argument. </w:t>
      </w:r>
    </w:p>
    <w:p w14:paraId="4DBCCCAB" w14:textId="7134B29E" w:rsidR="00C6760F" w:rsidRPr="0020315D" w:rsidRDefault="00E84BAA" w:rsidP="00C6760F">
      <w:pPr>
        <w:tabs>
          <w:tab w:val="left" w:pos="-720"/>
        </w:tabs>
        <w:suppressAutoHyphens/>
        <w:spacing w:line="480" w:lineRule="auto"/>
      </w:pPr>
      <w:r w:rsidRPr="002A726D">
        <w:rPr>
          <w:i/>
          <w:spacing w:val="-3"/>
        </w:rPr>
        <w:t>5.</w:t>
      </w:r>
      <w:r w:rsidR="00C6760F" w:rsidRPr="002A726D">
        <w:rPr>
          <w:i/>
          <w:spacing w:val="-3"/>
        </w:rPr>
        <w:t>2 TDW-indeterminism</w:t>
      </w:r>
      <w:r w:rsidR="00C6760F" w:rsidRPr="00247BAE">
        <w:rPr>
          <w:spacing w:val="-3"/>
        </w:rPr>
        <w:t xml:space="preserve">: </w:t>
      </w:r>
      <w:r w:rsidR="009F750F">
        <w:rPr>
          <w:spacing w:val="-3"/>
        </w:rPr>
        <w:t xml:space="preserve">The next thing we need to do, in order to get a response to the luck argument, is to get </w:t>
      </w:r>
      <w:r w:rsidR="00C6760F">
        <w:t xml:space="preserve">clear </w:t>
      </w:r>
      <w:r w:rsidR="009F750F">
        <w:t xml:space="preserve">on </w:t>
      </w:r>
      <w:r w:rsidR="0020315D">
        <w:t xml:space="preserve">the relevant kind </w:t>
      </w:r>
      <w:r w:rsidR="00523A64">
        <w:t>of indeterminacy</w:t>
      </w:r>
      <w:r w:rsidR="0018142B">
        <w:t xml:space="preserve">--i.e., the kind </w:t>
      </w:r>
      <w:r w:rsidR="0020315D">
        <w:t xml:space="preserve">of indeterminacy that </w:t>
      </w:r>
      <w:r w:rsidR="002E3B3F">
        <w:t xml:space="preserve">needs to be present in </w:t>
      </w:r>
      <w:r w:rsidR="0020315D">
        <w:t xml:space="preserve">torn decisions in order </w:t>
      </w:r>
      <w:r w:rsidR="000D29AF">
        <w:t>for decisions</w:t>
      </w:r>
      <w:r w:rsidR="002E3B3F">
        <w:t xml:space="preserve"> </w:t>
      </w:r>
      <w:r w:rsidR="00285C2A">
        <w:t xml:space="preserve">of this kind </w:t>
      </w:r>
      <w:r w:rsidR="0020315D">
        <w:t>to be L-free.</w:t>
      </w:r>
      <w:r w:rsidR="00C6760F" w:rsidRPr="003736AF">
        <w:t xml:space="preserve"> </w:t>
      </w:r>
      <w:r w:rsidR="0020315D">
        <w:t xml:space="preserve"> </w:t>
      </w:r>
      <w:r w:rsidR="00610577">
        <w:t>This</w:t>
      </w:r>
      <w:r w:rsidR="00C6760F">
        <w:t xml:space="preserve"> sort of indeterminacy </w:t>
      </w:r>
      <w:r w:rsidR="00C6760F" w:rsidRPr="003736AF">
        <w:t xml:space="preserve">can </w:t>
      </w:r>
      <w:r w:rsidR="00C6760F">
        <w:t xml:space="preserve">be defined </w:t>
      </w:r>
      <w:r w:rsidR="00C6760F" w:rsidRPr="003736AF">
        <w:t>as follows:</w:t>
      </w:r>
    </w:p>
    <w:p w14:paraId="5F048EEA" w14:textId="0C359D53" w:rsidR="00C6760F" w:rsidRDefault="00C6760F" w:rsidP="00C6760F">
      <w:pPr>
        <w:pStyle w:val="BodyTextIndent"/>
        <w:widowControl w:val="0"/>
        <w:ind w:left="720" w:firstLine="0"/>
      </w:pPr>
      <w:r w:rsidRPr="003736AF">
        <w:rPr>
          <w:spacing w:val="-3"/>
        </w:rPr>
        <w:t xml:space="preserve">A torn decision is </w:t>
      </w:r>
      <w:r w:rsidRPr="002A726D">
        <w:rPr>
          <w:i/>
          <w:spacing w:val="-3"/>
        </w:rPr>
        <w:t>wholly undetermined</w:t>
      </w:r>
      <w:r w:rsidRPr="003736AF">
        <w:rPr>
          <w:spacing w:val="-3"/>
        </w:rPr>
        <w:t xml:space="preserve"> at the moment of choice</w:t>
      </w:r>
      <w:r w:rsidR="00C448A3">
        <w:rPr>
          <w:spacing w:val="-3"/>
        </w:rPr>
        <w:t>—</w:t>
      </w:r>
      <w:r w:rsidRPr="003736AF">
        <w:rPr>
          <w:spacing w:val="-3"/>
        </w:rPr>
        <w:t>or</w:t>
      </w:r>
      <w:r w:rsidR="00C448A3">
        <w:rPr>
          <w:spacing w:val="-3"/>
        </w:rPr>
        <w:t>.</w:t>
      </w:r>
      <w:r w:rsidR="00AF5B56">
        <w:rPr>
          <w:spacing w:val="-3"/>
        </w:rPr>
        <w:t xml:space="preserve"> for short,</w:t>
      </w:r>
      <w:r w:rsidRPr="003736AF">
        <w:rPr>
          <w:spacing w:val="-3"/>
        </w:rPr>
        <w:t xml:space="preserve"> </w:t>
      </w:r>
      <w:r w:rsidRPr="002A726D">
        <w:rPr>
          <w:i/>
          <w:spacing w:val="-3"/>
        </w:rPr>
        <w:t>TDW-undetermined</w:t>
      </w:r>
      <w:r w:rsidRPr="003736AF">
        <w:rPr>
          <w:spacing w:val="-3"/>
        </w:rPr>
        <w:t xml:space="preserve">--iff </w:t>
      </w:r>
      <w:r>
        <w:t>the actual</w:t>
      </w:r>
      <w:r w:rsidRPr="003736AF">
        <w:t xml:space="preserve"> objective moment-of-choice probabilities of the various reasons-based tied-for-best options being chosen match the reasons-based probabilities (or the phenomenological probabilities), so that these moment-of-choice probabilities are all roughly even, given the complete state of the world and all the laws of nature, and the choice occurs without any further causal input, i.e., without anything else being significantly causally relevant to which option is chosen.</w:t>
      </w:r>
    </w:p>
    <w:p w14:paraId="4CEB9C32" w14:textId="5AFBE336" w:rsidR="00C6760F" w:rsidRDefault="00867162" w:rsidP="00C6760F">
      <w:pPr>
        <w:pStyle w:val="BodyTextIndent"/>
        <w:widowControl w:val="0"/>
        <w:ind w:firstLine="0"/>
      </w:pPr>
      <w:r>
        <w:t>It’s important to note that t</w:t>
      </w:r>
      <w:r w:rsidR="00C6760F">
        <w:t xml:space="preserve">his sort of indeterminacy is compatible with various features of the decision being </w:t>
      </w:r>
      <w:r w:rsidR="00B058DD">
        <w:t xml:space="preserve">fully </w:t>
      </w:r>
      <w:r w:rsidR="00C6760F">
        <w:t xml:space="preserve">determined.  Suppose, </w:t>
      </w:r>
      <w:r w:rsidR="000079F7">
        <w:t>e.g.</w:t>
      </w:r>
      <w:r w:rsidR="00C6760F">
        <w:t xml:space="preserve">, that I’m about to make a torn decision between options A and B.  It could be determined that </w:t>
      </w:r>
      <w:r w:rsidR="00C00AEB">
        <w:t xml:space="preserve">(i) </w:t>
      </w:r>
      <w:r w:rsidR="00C6760F">
        <w:t xml:space="preserve">I’m going to make a </w:t>
      </w:r>
      <w:r w:rsidR="00C00AEB">
        <w:t xml:space="preserve">torn </w:t>
      </w:r>
      <w:r w:rsidR="00C6760F">
        <w:t xml:space="preserve">decision (i.e., I’m not going to refrain from choosing), and </w:t>
      </w:r>
      <w:r w:rsidR="00C00AEB">
        <w:t xml:space="preserve">(ii) </w:t>
      </w:r>
      <w:r w:rsidR="00C6760F">
        <w:t>I’m going to choose betwe</w:t>
      </w:r>
      <w:r w:rsidR="00F459A2">
        <w:t xml:space="preserve">en A and B (i.e., </w:t>
      </w:r>
      <w:r w:rsidR="00C6760F">
        <w:t xml:space="preserve">I’m not going to choose some third option that I don’t like as much), and </w:t>
      </w:r>
      <w:r w:rsidR="00C00AEB">
        <w:t xml:space="preserve">(iii) </w:t>
      </w:r>
      <w:r w:rsidR="00C6760F">
        <w:t xml:space="preserve">the moment-of-choice probabilities of A and B being chosen are both 0.5.  All of this is perfectly consistent with the decision being TDW-undetermined.  All that needs to be undetermined, in order for the choice to be TDW-undetermined, is </w:t>
      </w:r>
      <w:r w:rsidR="00C6760F" w:rsidRPr="002A726D">
        <w:rPr>
          <w:i/>
        </w:rPr>
        <w:t>which tied-for-best option is chosen</w:t>
      </w:r>
      <w:r w:rsidR="00C6760F">
        <w:t>.</w:t>
      </w:r>
    </w:p>
    <w:p w14:paraId="05D4074E" w14:textId="499EF9E5" w:rsidR="00C6760F" w:rsidRDefault="00C6760F" w:rsidP="00C6760F">
      <w:pPr>
        <w:pStyle w:val="BodyTextIndent"/>
        <w:widowControl w:val="0"/>
      </w:pPr>
      <w:r>
        <w:t xml:space="preserve">It’s also important to note that TDW-indeterminacy lies at one end of a spectrum of possible cases and that there are </w:t>
      </w:r>
      <w:r w:rsidRPr="002A726D">
        <w:rPr>
          <w:i/>
        </w:rPr>
        <w:t>degrees</w:t>
      </w:r>
      <w:r>
        <w:t xml:space="preserve"> of the kind of indeterminacy I’m talking about here.  To </w:t>
      </w:r>
      <w:r w:rsidR="00F73B4F">
        <w:t>see what I’ve got in mind by this</w:t>
      </w:r>
      <w:r>
        <w:t xml:space="preserve">, suppose that Ralph makes a torn decision to order chocolate pie instead of apple pie.  Since this is a torn decision, we know that given all of Ralph’s conscious reasons and thought, he </w:t>
      </w:r>
      <w:r w:rsidRPr="009C4353">
        <w:t xml:space="preserve">feels </w:t>
      </w:r>
      <w:r>
        <w:t xml:space="preserve">completely </w:t>
      </w:r>
      <w:r w:rsidRPr="009C4353">
        <w:t xml:space="preserve">neutral between </w:t>
      </w:r>
      <w:r>
        <w:t xml:space="preserve">his two </w:t>
      </w:r>
      <w:r w:rsidRPr="009C4353">
        <w:t xml:space="preserve">tied-for-best options. </w:t>
      </w:r>
      <w:r>
        <w:t xml:space="preserve"> </w:t>
      </w:r>
      <w:r w:rsidRPr="009C4353">
        <w:t xml:space="preserve">But it could be that factors external to </w:t>
      </w:r>
      <w:r>
        <w:t>Ralph</w:t>
      </w:r>
      <w:r w:rsidRPr="009C4353">
        <w:t xml:space="preserve">’s conscious reasons and thought (e.g., unconscious compulsions, or wholly non-mental brain events that precede the decision in </w:t>
      </w:r>
      <w:r>
        <w:t xml:space="preserve">his </w:t>
      </w:r>
      <w:r w:rsidRPr="009C4353">
        <w:t>head) causally influence the choice and wholly or partially determine which option is chosen.  Indeed</w:t>
      </w:r>
      <w:r w:rsidR="00F4314C">
        <w:t>, there’</w:t>
      </w:r>
      <w:r w:rsidRPr="009C4353">
        <w:t xml:space="preserve">s a </w:t>
      </w:r>
      <w:r w:rsidR="00F4314C">
        <w:t xml:space="preserve">continuum of possibilities </w:t>
      </w:r>
      <w:r w:rsidRPr="009C4353">
        <w:t xml:space="preserve">here.  At one end of the spectrum, which option is chosen is </w:t>
      </w:r>
      <w:r w:rsidR="00F4314C">
        <w:t xml:space="preserve">TDW-undetermined, </w:t>
      </w:r>
      <w:r>
        <w:t xml:space="preserve">so </w:t>
      </w:r>
      <w:r w:rsidRPr="009C4353">
        <w:t xml:space="preserve">the moment-of-choice probabilities </w:t>
      </w:r>
      <w:r>
        <w:t xml:space="preserve">of the two </w:t>
      </w:r>
      <w:r w:rsidRPr="009C4353">
        <w:t xml:space="preserve">tied-for-best options being chosen </w:t>
      </w:r>
      <w:r>
        <w:t>are .5 and .5</w:t>
      </w:r>
      <w:r w:rsidRPr="009C4353">
        <w:t xml:space="preserve">, </w:t>
      </w:r>
      <w:r>
        <w:t xml:space="preserve">and nothing </w:t>
      </w:r>
      <w:r w:rsidRPr="009C4353">
        <w:t xml:space="preserve">else significantly causally </w:t>
      </w:r>
      <w:r>
        <w:t xml:space="preserve">influences </w:t>
      </w:r>
      <w:r w:rsidR="00F4314C">
        <w:t>which option is chosen.  A</w:t>
      </w:r>
      <w:r w:rsidRPr="009C4353">
        <w:t>t the other end</w:t>
      </w:r>
      <w:r w:rsidR="00C80D2A">
        <w:t xml:space="preserve"> of the spectrum</w:t>
      </w:r>
      <w:r w:rsidRPr="009C4353">
        <w:t xml:space="preserve">, </w:t>
      </w:r>
      <w:r>
        <w:t xml:space="preserve">the choice is </w:t>
      </w:r>
      <w:r w:rsidR="00F4314C">
        <w:t>fully determined--</w:t>
      </w:r>
      <w:r>
        <w:t>i.e., factors external to Ralph’s conscious reason and thought come in and, unbeknownst to Ralph, c</w:t>
      </w:r>
      <w:r w:rsidR="00F4314C">
        <w:t>ause him to choose chocolate.  A</w:t>
      </w:r>
      <w:r>
        <w:t xml:space="preserve">nd in </w:t>
      </w:r>
      <w:r w:rsidR="00F4314C">
        <w:t xml:space="preserve">between, there are possible cases </w:t>
      </w:r>
      <w:r>
        <w:t>where the moment-of-choice prob</w:t>
      </w:r>
      <w:r w:rsidR="00C76792">
        <w:t>abilities are neither .5 and .5</w:t>
      </w:r>
      <w:r>
        <w:t xml:space="preserve"> nor 1 and 0--i.e., where they’re .8 and .2, or .7 and .3, or whatever; </w:t>
      </w:r>
      <w:r w:rsidR="005447FC">
        <w:t>in these</w:t>
      </w:r>
      <w:r w:rsidR="00F4314C">
        <w:t xml:space="preserve"> cases, </w:t>
      </w:r>
      <w:r>
        <w:t>external factors causally influence the choice witho</w:t>
      </w:r>
      <w:r w:rsidR="00F4314C">
        <w:t>ut fully determining</w:t>
      </w:r>
      <w:r w:rsidR="0075150D">
        <w:t xml:space="preserve"> it</w:t>
      </w:r>
      <w:r w:rsidR="00F4314C">
        <w:t xml:space="preserve">, so </w:t>
      </w:r>
      <w:r w:rsidR="001D1EF2">
        <w:t xml:space="preserve">that </w:t>
      </w:r>
      <w:r w:rsidRPr="009C4353">
        <w:t xml:space="preserve">which option is chosen is </w:t>
      </w:r>
      <w:r w:rsidRPr="001D1EF2">
        <w:t>partially determined</w:t>
      </w:r>
      <w:r w:rsidR="001D1EF2">
        <w:t xml:space="preserve"> and </w:t>
      </w:r>
      <w:r w:rsidRPr="001D1EF2">
        <w:t>partially undetermined</w:t>
      </w:r>
      <w:r w:rsidRPr="009C4353">
        <w:t>.</w:t>
      </w:r>
      <w:r w:rsidR="00FE7A45">
        <w:rPr>
          <w:rStyle w:val="EndnoteReference"/>
        </w:rPr>
        <w:endnoteReference w:id="16"/>
      </w:r>
    </w:p>
    <w:p w14:paraId="10E97262" w14:textId="6E74B044" w:rsidR="00E84BAA" w:rsidRDefault="00E84BAA" w:rsidP="00E84BAA">
      <w:pPr>
        <w:pStyle w:val="BodyTextIndent"/>
        <w:widowControl w:val="0"/>
        <w:ind w:firstLine="0"/>
      </w:pPr>
      <w:r w:rsidRPr="002A726D">
        <w:rPr>
          <w:i/>
        </w:rPr>
        <w:t>5.3</w:t>
      </w:r>
      <w:r w:rsidR="00C6760F" w:rsidRPr="002A726D">
        <w:rPr>
          <w:i/>
        </w:rPr>
        <w:t xml:space="preserve"> The Central Libertarian Thesis</w:t>
      </w:r>
      <w:r w:rsidR="00C6760F">
        <w:t xml:space="preserve">: </w:t>
      </w:r>
      <w:r>
        <w:t xml:space="preserve">Let </w:t>
      </w:r>
      <w:r w:rsidRPr="002A726D">
        <w:rPr>
          <w:i/>
        </w:rPr>
        <w:t>TDW-indeterminism</w:t>
      </w:r>
      <w:r>
        <w:t xml:space="preserve"> be the view that s</w:t>
      </w:r>
      <w:r w:rsidRPr="003736AF">
        <w:t xml:space="preserve">ome of our torn decisions </w:t>
      </w:r>
      <w:r>
        <w:t>are TDW-undetermined.</w:t>
      </w:r>
      <w:r w:rsidR="00163B33">
        <w:t xml:space="preserve">  Given this, I think that libertarians can respond to the luck argument by arguing for the following thesis:</w:t>
      </w:r>
    </w:p>
    <w:p w14:paraId="3AF842CD" w14:textId="305FA998" w:rsidR="00163B33" w:rsidRPr="002A726D" w:rsidRDefault="00DA3A08" w:rsidP="00163B33">
      <w:pPr>
        <w:pStyle w:val="BodyTextIndent"/>
        <w:widowControl w:val="0"/>
        <w:ind w:left="720" w:firstLine="0"/>
        <w:rPr>
          <w:i/>
        </w:rPr>
      </w:pPr>
      <w:r w:rsidRPr="002A726D">
        <w:rPr>
          <w:i/>
        </w:rPr>
        <w:t xml:space="preserve">Central Libertarian </w:t>
      </w:r>
      <w:r w:rsidR="00163B33" w:rsidRPr="002A726D">
        <w:rPr>
          <w:i/>
        </w:rPr>
        <w:t>Thesis</w:t>
      </w:r>
      <w:r w:rsidR="00AD2202" w:rsidRPr="002A726D">
        <w:rPr>
          <w:i/>
        </w:rPr>
        <w:t xml:space="preserve"> (CLT)</w:t>
      </w:r>
      <w:r w:rsidR="00163B33" w:rsidRPr="003736AF">
        <w:t xml:space="preserve">: If our torn decisions are undetermined in the right way--i.e., if they’re TDW-undetermined--then they’re appropriately non-random and L-free.  Or more succinctly: </w:t>
      </w:r>
      <w:r w:rsidR="00163B33" w:rsidRPr="002A726D">
        <w:rPr>
          <w:i/>
        </w:rPr>
        <w:t xml:space="preserve">If TDW-indeterminism is true, then </w:t>
      </w:r>
      <w:r w:rsidR="005D0BA5" w:rsidRPr="002A726D">
        <w:rPr>
          <w:i/>
        </w:rPr>
        <w:t>HB-</w:t>
      </w:r>
      <w:r w:rsidR="00163B33" w:rsidRPr="002A726D">
        <w:rPr>
          <w:i/>
        </w:rPr>
        <w:t>libertarianism is true</w:t>
      </w:r>
      <w:r w:rsidR="00163B33" w:rsidRPr="003736AF">
        <w:t>.</w:t>
      </w:r>
    </w:p>
    <w:p w14:paraId="712F4588" w14:textId="3DECA8C9" w:rsidR="00A9569B" w:rsidRDefault="0028610A" w:rsidP="00A9569B">
      <w:pPr>
        <w:suppressAutoHyphens/>
        <w:spacing w:line="480" w:lineRule="auto"/>
      </w:pPr>
      <w:r>
        <w:t xml:space="preserve">Notice that CLT doesn’t just say that our torn decisions </w:t>
      </w:r>
      <w:r w:rsidRPr="002A726D">
        <w:rPr>
          <w:i/>
        </w:rPr>
        <w:t>could be</w:t>
      </w:r>
      <w:r w:rsidRPr="00B54544">
        <w:t xml:space="preserve"> </w:t>
      </w:r>
      <w:r>
        <w:t xml:space="preserve">both undetermined and non-random; it says that if they’re undetermined in the right way, then they </w:t>
      </w:r>
      <w:r w:rsidRPr="002A726D">
        <w:rPr>
          <w:i/>
        </w:rPr>
        <w:t>are</w:t>
      </w:r>
      <w:r>
        <w:t xml:space="preserve"> appropriately non-random and L-free, so that the question of whether our torn decisions are L-free just reduces to the question of whether they’re undetermined in the right way.  </w:t>
      </w:r>
      <w:r w:rsidR="00A9569B">
        <w:t xml:space="preserve">If this is right, then it </w:t>
      </w:r>
      <w:r>
        <w:t xml:space="preserve">doesn’t just refute </w:t>
      </w:r>
      <w:r w:rsidR="00A9569B">
        <w:t xml:space="preserve">the luck </w:t>
      </w:r>
      <w:r>
        <w:t>argument--</w:t>
      </w:r>
      <w:r w:rsidR="00A9569B">
        <w:t xml:space="preserve">it turns </w:t>
      </w:r>
      <w:r>
        <w:t xml:space="preserve">that </w:t>
      </w:r>
      <w:r w:rsidR="00A9569B">
        <w:t>a</w:t>
      </w:r>
      <w:r>
        <w:t>rgument completely on its head.  F</w:t>
      </w:r>
      <w:r w:rsidR="00CB7F29">
        <w:t>or whereas the luck</w:t>
      </w:r>
      <w:r w:rsidR="00A9569B">
        <w:t xml:space="preserve"> argument suggests that indeterminacy leads to randomness, </w:t>
      </w:r>
      <w:r w:rsidR="00AD2202">
        <w:t>CLT</w:t>
      </w:r>
      <w:r w:rsidR="00A9569B">
        <w:t xml:space="preserve"> </w:t>
      </w:r>
      <w:r>
        <w:t>says the exact opposite</w:t>
      </w:r>
      <w:r w:rsidR="00A9569B">
        <w:t xml:space="preserve">--that the right kind of indeterminacy leads to </w:t>
      </w:r>
      <w:r w:rsidR="00A9569B" w:rsidRPr="002A726D">
        <w:rPr>
          <w:i/>
        </w:rPr>
        <w:t>non</w:t>
      </w:r>
      <w:r w:rsidR="00A9569B">
        <w:t xml:space="preserve">-randomness.  This is much stronger than what most libertarians have tried to establish in responding to the luck argument.  It gives us the surprising result that </w:t>
      </w:r>
      <w:r w:rsidR="005917ED">
        <w:t>we can establish libertarianism</w:t>
      </w:r>
      <w:r w:rsidR="00A9569B">
        <w:t>--</w:t>
      </w:r>
      <w:r w:rsidR="005917ED">
        <w:t>or at any rate, HB-libertarianism</w:t>
      </w:r>
      <w:r w:rsidR="00A9569B">
        <w:t>--</w:t>
      </w:r>
      <w:r w:rsidR="005917ED">
        <w:t xml:space="preserve">by arguing for an </w:t>
      </w:r>
      <w:r w:rsidRPr="002A726D">
        <w:rPr>
          <w:i/>
        </w:rPr>
        <w:t>empirical</w:t>
      </w:r>
      <w:r>
        <w:t xml:space="preserve"> </w:t>
      </w:r>
      <w:r w:rsidR="005917ED">
        <w:t>thesis</w:t>
      </w:r>
      <w:r>
        <w:t>, namely, TDW-</w:t>
      </w:r>
      <w:r w:rsidR="00D7499B">
        <w:t>indeterminism</w:t>
      </w:r>
      <w:r w:rsidR="00A80005">
        <w:t>.</w:t>
      </w:r>
    </w:p>
    <w:p w14:paraId="5EC0A983" w14:textId="26C7CA74" w:rsidR="00611CA3" w:rsidRDefault="00611CA3" w:rsidP="00A9569B">
      <w:pPr>
        <w:suppressAutoHyphens/>
        <w:spacing w:line="480" w:lineRule="auto"/>
      </w:pPr>
      <w:r>
        <w:tab/>
        <w:t>(</w:t>
      </w:r>
      <w:r w:rsidR="00A41721" w:rsidRPr="003152B8">
        <w:rPr>
          <w:rFonts w:ascii="Times New Roman" w:hAnsi="Times New Roman"/>
        </w:rPr>
        <w:t xml:space="preserve">CLT is only about </w:t>
      </w:r>
      <w:r w:rsidR="00A41721" w:rsidRPr="002A726D">
        <w:rPr>
          <w:rFonts w:ascii="Times New Roman" w:hAnsi="Times New Roman"/>
          <w:i/>
        </w:rPr>
        <w:t>full-blown</w:t>
      </w:r>
      <w:r w:rsidR="00A41721" w:rsidRPr="003152B8">
        <w:rPr>
          <w:rFonts w:ascii="Times New Roman" w:hAnsi="Times New Roman"/>
        </w:rPr>
        <w:t xml:space="preserve"> L-freedom.  I think it can also be argued that if an ordinary torn decision is partially undetermined in the manner described in section 5.2, then it’s </w:t>
      </w:r>
      <w:r w:rsidR="00A41721" w:rsidRPr="002A726D">
        <w:rPr>
          <w:rFonts w:ascii="Times New Roman" w:hAnsi="Times New Roman"/>
          <w:i/>
        </w:rPr>
        <w:t>partially L-free</w:t>
      </w:r>
      <w:r w:rsidR="00A41721" w:rsidRPr="003152B8">
        <w:rPr>
          <w:rFonts w:ascii="Times New Roman" w:hAnsi="Times New Roman"/>
        </w:rPr>
        <w:t xml:space="preserve">.  But I won’t worry about this here; I’ll just focus on arguing that if our torn decisions are </w:t>
      </w:r>
      <w:r w:rsidR="00A41721" w:rsidRPr="002A726D">
        <w:rPr>
          <w:rFonts w:ascii="Times New Roman" w:hAnsi="Times New Roman"/>
          <w:i/>
        </w:rPr>
        <w:t>wholly</w:t>
      </w:r>
      <w:r w:rsidR="00A41721" w:rsidRPr="003152B8">
        <w:rPr>
          <w:rFonts w:ascii="Times New Roman" w:hAnsi="Times New Roman"/>
        </w:rPr>
        <w:t xml:space="preserve"> undetermined--i.e., TDW-undetermined--then they’re </w:t>
      </w:r>
      <w:r w:rsidR="00A41721" w:rsidRPr="002A726D">
        <w:rPr>
          <w:rFonts w:ascii="Times New Roman" w:hAnsi="Times New Roman"/>
          <w:i/>
        </w:rPr>
        <w:t>fully</w:t>
      </w:r>
      <w:r w:rsidR="00A41721" w:rsidRPr="00A7747C">
        <w:rPr>
          <w:rFonts w:ascii="Times New Roman" w:hAnsi="Times New Roman"/>
        </w:rPr>
        <w:t xml:space="preserve"> L-free</w:t>
      </w:r>
      <w:r w:rsidR="00A41721" w:rsidRPr="003152B8">
        <w:rPr>
          <w:rFonts w:ascii="Times New Roman" w:hAnsi="Times New Roman"/>
        </w:rPr>
        <w:t>.</w:t>
      </w:r>
      <w:r w:rsidR="00B07370">
        <w:rPr>
          <w:rFonts w:ascii="Times New Roman" w:hAnsi="Times New Roman"/>
        </w:rPr>
        <w:t>)</w:t>
      </w:r>
    </w:p>
    <w:p w14:paraId="04BA7E52" w14:textId="4BE437C8" w:rsidR="00495483" w:rsidRPr="003736AF" w:rsidRDefault="00A80005" w:rsidP="00D34602">
      <w:pPr>
        <w:suppressAutoHyphens/>
        <w:spacing w:line="480" w:lineRule="auto"/>
      </w:pPr>
      <w:r w:rsidRPr="002A726D">
        <w:rPr>
          <w:i/>
        </w:rPr>
        <w:t xml:space="preserve">5.4 </w:t>
      </w:r>
      <w:r w:rsidR="002070D1" w:rsidRPr="002A726D">
        <w:rPr>
          <w:i/>
        </w:rPr>
        <w:t xml:space="preserve">An Argument </w:t>
      </w:r>
      <w:r w:rsidRPr="002A726D">
        <w:rPr>
          <w:i/>
        </w:rPr>
        <w:t>for CLT</w:t>
      </w:r>
      <w:r w:rsidRPr="00A80005">
        <w:t>:</w:t>
      </w:r>
      <w:r w:rsidR="002D1490" w:rsidRPr="002D1490">
        <w:t xml:space="preserve"> </w:t>
      </w:r>
      <w:r w:rsidR="00495483">
        <w:t xml:space="preserve">I </w:t>
      </w:r>
      <w:r w:rsidR="00495483" w:rsidRPr="003736AF">
        <w:t xml:space="preserve">argued </w:t>
      </w:r>
      <w:r w:rsidR="00495483">
        <w:t xml:space="preserve">at length </w:t>
      </w:r>
      <w:r w:rsidR="00495483" w:rsidRPr="003736AF">
        <w:t xml:space="preserve">for </w:t>
      </w:r>
      <w:r w:rsidR="002D1490">
        <w:t xml:space="preserve">CLT </w:t>
      </w:r>
      <w:r w:rsidR="00495483" w:rsidRPr="003736AF">
        <w:t xml:space="preserve">in </w:t>
      </w:r>
      <w:r w:rsidR="00495483">
        <w:t xml:space="preserve">my </w:t>
      </w:r>
      <w:r w:rsidR="00495483" w:rsidRPr="003736AF">
        <w:t xml:space="preserve">(2010).  I can’t rehearse </w:t>
      </w:r>
      <w:r w:rsidR="002D1490">
        <w:t xml:space="preserve">all of my arguments </w:t>
      </w:r>
      <w:r w:rsidR="00495483" w:rsidRPr="003736AF">
        <w:t xml:space="preserve">here, but I’d like to provide </w:t>
      </w:r>
      <w:r w:rsidR="002D1490">
        <w:t xml:space="preserve">a </w:t>
      </w:r>
      <w:r w:rsidR="00495483">
        <w:t>brief formulation</w:t>
      </w:r>
      <w:r w:rsidR="002D1490">
        <w:t xml:space="preserve"> </w:t>
      </w:r>
      <w:r w:rsidR="00495483" w:rsidRPr="003736AF">
        <w:t xml:space="preserve">of </w:t>
      </w:r>
      <w:r w:rsidR="002D1490">
        <w:t>one of the</w:t>
      </w:r>
      <w:r w:rsidR="00045560">
        <w:t xml:space="preserve"> arguments</w:t>
      </w:r>
      <w:r w:rsidR="00D34602">
        <w:t xml:space="preserve">.  To get started, </w:t>
      </w:r>
      <w:r w:rsidR="00495483" w:rsidRPr="003736AF">
        <w:t xml:space="preserve">let’s </w:t>
      </w:r>
      <w:r w:rsidR="00D34602">
        <w:t xml:space="preserve">return to </w:t>
      </w:r>
      <w:r w:rsidR="00495483">
        <w:t>Ralph’s decision to order ch</w:t>
      </w:r>
      <w:r w:rsidR="00D34602">
        <w:t>ocolate pie instead of apple</w:t>
      </w:r>
      <w:r w:rsidR="004B3EBE">
        <w:t xml:space="preserve"> pie</w:t>
      </w:r>
      <w:r w:rsidR="00D34602">
        <w:t>, and l</w:t>
      </w:r>
      <w:r w:rsidR="00495483">
        <w:t xml:space="preserve">et’s suppose that he was completely torn </w:t>
      </w:r>
      <w:r w:rsidR="00D34602">
        <w:t xml:space="preserve">when he made this </w:t>
      </w:r>
      <w:r w:rsidR="00495483">
        <w:t xml:space="preserve">decision.  </w:t>
      </w:r>
      <w:r w:rsidR="00DA3A08">
        <w:t>Given this, we get the following result:</w:t>
      </w:r>
    </w:p>
    <w:p w14:paraId="018CC19F" w14:textId="521EB43A" w:rsidR="00495483" w:rsidRDefault="00495483" w:rsidP="00495483">
      <w:pPr>
        <w:widowControl w:val="0"/>
        <w:spacing w:line="480" w:lineRule="auto"/>
        <w:ind w:left="720"/>
      </w:pPr>
      <w:r w:rsidRPr="003736AF">
        <w:t xml:space="preserve">(A) Ralph’s choice was conscious, intentional, and purposeful, with an actish phenomenology--in short, it </w:t>
      </w:r>
      <w:r w:rsidRPr="003061D5">
        <w:t>was</w:t>
      </w:r>
      <w:r w:rsidRPr="003736AF">
        <w:t xml:space="preserve"> a Ralph-consciously-choosing event, or a Ralph-consciously-doing event</w:t>
      </w:r>
      <w:r w:rsidR="00DA3A08">
        <w:t>.</w:t>
      </w:r>
    </w:p>
    <w:p w14:paraId="1B9496A0" w14:textId="553D063B" w:rsidR="00DA3A08" w:rsidRPr="003736AF" w:rsidRDefault="00DA3A08" w:rsidP="001B2C76">
      <w:pPr>
        <w:suppressAutoHyphens/>
        <w:spacing w:line="480" w:lineRule="auto"/>
      </w:pPr>
      <w:r>
        <w:t>I</w:t>
      </w:r>
      <w:r w:rsidRPr="003736AF">
        <w:t xml:space="preserve">f we </w:t>
      </w:r>
      <w:r>
        <w:t xml:space="preserve">now </w:t>
      </w:r>
      <w:r w:rsidRPr="003736AF">
        <w:t xml:space="preserve">assume that Ralph’s decision was TDW-undetermined, </w:t>
      </w:r>
      <w:r>
        <w:t xml:space="preserve">then </w:t>
      </w:r>
      <w:r w:rsidRPr="003736AF">
        <w:t xml:space="preserve">we </w:t>
      </w:r>
      <w:r>
        <w:t xml:space="preserve">also </w:t>
      </w:r>
      <w:r w:rsidRPr="003736AF">
        <w:t xml:space="preserve">get the following </w:t>
      </w:r>
      <w:r>
        <w:t xml:space="preserve">two </w:t>
      </w:r>
      <w:r w:rsidRPr="003736AF">
        <w:t>results:</w:t>
      </w:r>
    </w:p>
    <w:p w14:paraId="0FEC9C39" w14:textId="5462BE97" w:rsidR="00495483" w:rsidRPr="003736AF" w:rsidRDefault="00495483" w:rsidP="00495483">
      <w:pPr>
        <w:widowControl w:val="0"/>
        <w:spacing w:line="480" w:lineRule="auto"/>
        <w:ind w:left="720"/>
      </w:pPr>
      <w:r w:rsidRPr="003736AF">
        <w:t xml:space="preserve">(B) </w:t>
      </w:r>
      <w:r w:rsidR="001007C4">
        <w:t xml:space="preserve">Ralph’s </w:t>
      </w:r>
      <w:r w:rsidR="00CA489D">
        <w:t>choice flowed out of hi</w:t>
      </w:r>
      <w:r w:rsidRPr="003736AF">
        <w:t>s conscious reasons and thought in a nondeter</w:t>
      </w:r>
      <w:r w:rsidR="001007C4">
        <w:t>m</w:t>
      </w:r>
      <w:r w:rsidR="00F7288F">
        <w:t>inistically event-causal way.</w:t>
      </w:r>
    </w:p>
    <w:p w14:paraId="0331F7AD" w14:textId="70DCE186" w:rsidR="00495483" w:rsidRDefault="001007C4" w:rsidP="00495483">
      <w:pPr>
        <w:widowControl w:val="0"/>
        <w:spacing w:line="480" w:lineRule="auto"/>
        <w:ind w:left="720"/>
      </w:pPr>
      <w:r>
        <w:t>(C) N</w:t>
      </w:r>
      <w:r w:rsidR="00495483" w:rsidRPr="003736AF">
        <w:t>othing external to Ralph’s conscious reasons and thought had any significant causal influence (</w:t>
      </w:r>
      <w:r w:rsidR="00495483">
        <w:t xml:space="preserve">at the moment of choice--i.e., </w:t>
      </w:r>
      <w:r w:rsidR="00495483" w:rsidRPr="003736AF">
        <w:t xml:space="preserve">after he moved into a torn state and was about to make his decision) over how he chose, so that the conscious choice </w:t>
      </w:r>
      <w:r w:rsidR="00495483" w:rsidRPr="002A726D">
        <w:rPr>
          <w:i/>
        </w:rPr>
        <w:t>itself</w:t>
      </w:r>
      <w:r w:rsidR="00495483" w:rsidRPr="003736AF">
        <w:t xml:space="preserve"> </w:t>
      </w:r>
      <w:r w:rsidR="00495483" w:rsidRPr="00795A5B">
        <w:t>was</w:t>
      </w:r>
      <w:r w:rsidR="00495483" w:rsidRPr="003736AF">
        <w:t xml:space="preserve"> the event that se</w:t>
      </w:r>
      <w:r w:rsidR="00302CBF">
        <w:t>ttled which option was chosen.</w:t>
      </w:r>
    </w:p>
    <w:p w14:paraId="2EF752F8" w14:textId="0B0D8B33" w:rsidR="00495483" w:rsidRDefault="002B3F7E" w:rsidP="00495483">
      <w:pPr>
        <w:spacing w:line="480" w:lineRule="auto"/>
      </w:pPr>
      <w:r>
        <w:t xml:space="preserve">My </w:t>
      </w:r>
      <w:r w:rsidR="00495483" w:rsidRPr="003736AF">
        <w:t xml:space="preserve">argument for </w:t>
      </w:r>
      <w:r w:rsidR="00ED2E5E">
        <w:t xml:space="preserve">CLT </w:t>
      </w:r>
      <w:r w:rsidR="00495483" w:rsidRPr="003736AF">
        <w:t>i</w:t>
      </w:r>
      <w:r w:rsidR="00495483">
        <w:t>s based on the observation that</w:t>
      </w:r>
      <w:r w:rsidR="00495483" w:rsidRPr="003736AF">
        <w:t xml:space="preserve"> </w:t>
      </w:r>
      <w:r w:rsidR="00495483">
        <w:t xml:space="preserve">(A)-(C) seem to imply that </w:t>
      </w:r>
      <w:r w:rsidR="00495483" w:rsidRPr="003736AF">
        <w:t xml:space="preserve">Ralph authored and controlled his decision.  </w:t>
      </w:r>
      <w:r w:rsidR="00495483">
        <w:t xml:space="preserve">This is because </w:t>
      </w:r>
      <w:r w:rsidR="00495483" w:rsidRPr="003736AF">
        <w:t xml:space="preserve">(A)-(C) seem to give us the two-fold result that </w:t>
      </w:r>
      <w:r w:rsidR="00495483" w:rsidRPr="002A726D">
        <w:rPr>
          <w:i/>
        </w:rPr>
        <w:t>(i) Ralph did it, and (ii) nothing made him do it</w:t>
      </w:r>
      <w:r w:rsidR="00495483">
        <w:t>; a</w:t>
      </w:r>
      <w:r w:rsidR="00495483" w:rsidRPr="003736AF">
        <w:t>nd, intuitively, it seems that (i) and (ii) are sufficient for authorship and control.</w:t>
      </w:r>
      <w:r w:rsidR="00495483">
        <w:t xml:space="preserve">  The Ralph-did-it-ness comes from (A) and (B)--the choice flowed out of Ralph’s reasons, and the event that actually settled which option was chosen was a conscious Ralph-choosing event.  And the fact that nothing made him do it comes from (C).</w:t>
      </w:r>
    </w:p>
    <w:p w14:paraId="6136CF3F" w14:textId="127B1E43" w:rsidR="00495483" w:rsidRDefault="00495483" w:rsidP="00495483">
      <w:pPr>
        <w:spacing w:line="480" w:lineRule="auto"/>
      </w:pPr>
      <w:r>
        <w:tab/>
        <w:t xml:space="preserve">(It’s important to note that I’m not engaged </w:t>
      </w:r>
      <w:r w:rsidR="00F01A9F">
        <w:t xml:space="preserve">here </w:t>
      </w:r>
      <w:r>
        <w:t xml:space="preserve">in conceptual analysis.  I’m not putting forward a theory of what authorship and control </w:t>
      </w:r>
      <w:r w:rsidRPr="002A726D">
        <w:rPr>
          <w:i/>
        </w:rPr>
        <w:t>are</w:t>
      </w:r>
      <w:r w:rsidR="001B1E88">
        <w:t>.  I</w:t>
      </w:r>
      <w:r>
        <w:t xml:space="preserve">t might seem that when I say that (i) and (ii) are sufficient for authorship and control, I’m making </w:t>
      </w:r>
      <w:r w:rsidR="00DB7C0A">
        <w:t>a</w:t>
      </w:r>
      <w:r w:rsidR="001B1E88">
        <w:t xml:space="preserve"> claim of conceptual analysis; b</w:t>
      </w:r>
      <w:r>
        <w:t xml:space="preserve">ut as will become clear </w:t>
      </w:r>
      <w:r w:rsidR="00DB7C0A">
        <w:t>below, a</w:t>
      </w:r>
      <w:r>
        <w:t xml:space="preserve">ll I’m </w:t>
      </w:r>
      <w:r w:rsidR="00F40DB0">
        <w:t xml:space="preserve">committed </w:t>
      </w:r>
      <w:r w:rsidR="00DB7C0A">
        <w:t xml:space="preserve">to saying here </w:t>
      </w:r>
      <w:r>
        <w:t xml:space="preserve">is that in connection with ordinary torn decisions like Ralph’s, if they’re TDW-undetermined, then they’re authored and controlled by the agent </w:t>
      </w:r>
      <w:r w:rsidRPr="002A726D">
        <w:rPr>
          <w:i/>
        </w:rPr>
        <w:t>in certain interesting and important ways</w:t>
      </w:r>
      <w:r w:rsidR="00DB7C0A">
        <w:t xml:space="preserve">. </w:t>
      </w:r>
      <w:r w:rsidR="00F40DB0">
        <w:t xml:space="preserve"> </w:t>
      </w:r>
      <w:r>
        <w:t xml:space="preserve">I don’t need to claim that the kinds of authorship and control that are present here are the only kinds of authorship and control that one might care about.  And I don’t need to say anything about </w:t>
      </w:r>
      <w:r w:rsidR="00F40DB0">
        <w:t xml:space="preserve">the nature of </w:t>
      </w:r>
      <w:r>
        <w:t>authorship and control.  More on this below.)</w:t>
      </w:r>
    </w:p>
    <w:p w14:paraId="172026D1" w14:textId="2A40931C" w:rsidR="00AE5DE6" w:rsidRDefault="00495483" w:rsidP="00E74904">
      <w:pPr>
        <w:spacing w:line="480" w:lineRule="auto"/>
        <w:ind w:firstLine="720"/>
      </w:pPr>
      <w:r>
        <w:t>In any event, to get the result that Ralph’s decision was appropriately non-random and L-free, it’s not e</w:t>
      </w:r>
      <w:r w:rsidR="00DD7D6A">
        <w:t xml:space="preserve">nough to argue </w:t>
      </w:r>
      <w:r>
        <w:t>that he authored and controlled his decision</w:t>
      </w:r>
      <w:r w:rsidR="00AE5DE6">
        <w:t>; we also need to argue that (i</w:t>
      </w:r>
      <w:r>
        <w:t xml:space="preserve">) his decision satisfied all </w:t>
      </w:r>
      <w:r w:rsidR="003417C3">
        <w:t xml:space="preserve">of </w:t>
      </w:r>
      <w:r>
        <w:t>the other conditions for appropriate non-randomness, aside from authorship and control</w:t>
      </w:r>
      <w:r w:rsidR="00E74904">
        <w:t xml:space="preserve"> (e.g., rationality, the Kanean plurality conditions, and so on),</w:t>
      </w:r>
      <w:r w:rsidR="00BA0EEC">
        <w:t xml:space="preserve"> </w:t>
      </w:r>
      <w:r w:rsidR="00AE5DE6">
        <w:t>and (ii</w:t>
      </w:r>
      <w:r>
        <w:t xml:space="preserve">) the fact that Ralph’s decision was TDW-undetermined </w:t>
      </w:r>
      <w:r w:rsidRPr="002A726D">
        <w:rPr>
          <w:i/>
        </w:rPr>
        <w:t>procure</w:t>
      </w:r>
      <w:r w:rsidR="003417C3" w:rsidRPr="002A726D">
        <w:rPr>
          <w:i/>
        </w:rPr>
        <w:t>d</w:t>
      </w:r>
      <w:r>
        <w:t xml:space="preserve"> the result that it was appropriately non-random.</w:t>
      </w:r>
    </w:p>
    <w:p w14:paraId="329DF524" w14:textId="56541255" w:rsidR="00C32C07" w:rsidRDefault="002246A6" w:rsidP="00E74904">
      <w:pPr>
        <w:spacing w:line="480" w:lineRule="auto"/>
        <w:ind w:firstLine="720"/>
      </w:pPr>
      <w:r>
        <w:t xml:space="preserve">I don’t have the space to </w:t>
      </w:r>
      <w:r w:rsidR="00BA0EEC">
        <w:t xml:space="preserve">argue </w:t>
      </w:r>
      <w:r>
        <w:t xml:space="preserve">for these </w:t>
      </w:r>
      <w:r w:rsidR="00EB103D">
        <w:t xml:space="preserve">two </w:t>
      </w:r>
      <w:r>
        <w:t>claims here, bu</w:t>
      </w:r>
      <w:r w:rsidR="0000646C">
        <w:t xml:space="preserve">t </w:t>
      </w:r>
      <w:r w:rsidR="00BA0EEC">
        <w:t>given the above argument</w:t>
      </w:r>
      <w:r w:rsidR="00E74904">
        <w:t xml:space="preserve"> about authorship and control</w:t>
      </w:r>
      <w:r w:rsidR="00BA0EEC">
        <w:t xml:space="preserve">, </w:t>
      </w:r>
      <w:r w:rsidR="0000646C">
        <w:t xml:space="preserve">they’re both </w:t>
      </w:r>
      <w:r w:rsidR="00E74904">
        <w:t>relatively uncontroversial</w:t>
      </w:r>
      <w:r w:rsidR="0000646C">
        <w:t>.</w:t>
      </w:r>
      <w:r w:rsidR="00AE5DE6">
        <w:t xml:space="preserve">  For instance, regarding (i</w:t>
      </w:r>
      <w:r w:rsidR="00E74904">
        <w:t xml:space="preserve">), it </w:t>
      </w:r>
      <w:r w:rsidR="00493468">
        <w:t xml:space="preserve">should be clear </w:t>
      </w:r>
      <w:r w:rsidR="00BA0EEC">
        <w:t xml:space="preserve">that Ralph’s choice was </w:t>
      </w:r>
      <w:r w:rsidR="00C066A1">
        <w:t xml:space="preserve">extremely </w:t>
      </w:r>
      <w:r w:rsidR="00495483" w:rsidRPr="002A726D">
        <w:rPr>
          <w:i/>
        </w:rPr>
        <w:t>rational</w:t>
      </w:r>
      <w:r w:rsidR="00C066A1">
        <w:t xml:space="preserve">; </w:t>
      </w:r>
      <w:r w:rsidR="00495483">
        <w:t xml:space="preserve">if you have to choose between two options, and if you’re completely unsure which option is best, and if not choosing </w:t>
      </w:r>
      <w:r w:rsidR="0000646C">
        <w:t>(</w:t>
      </w:r>
      <w:r w:rsidR="00495483">
        <w:t>or continuing to deliberate) is worse than choosing</w:t>
      </w:r>
      <w:r w:rsidR="00C066A1">
        <w:t xml:space="preserve"> arbitrarily</w:t>
      </w:r>
      <w:r w:rsidR="00495483">
        <w:t>, then the most rational thing to do is to arbitrarily pick one of your tied-for-best options</w:t>
      </w:r>
      <w:r w:rsidR="00E74904">
        <w:t xml:space="preserve">.  </w:t>
      </w:r>
      <w:r w:rsidR="00F9118F">
        <w:t xml:space="preserve">Moreover, given that Ralph was </w:t>
      </w:r>
      <w:r w:rsidR="00495483" w:rsidRPr="002A726D">
        <w:rPr>
          <w:i/>
        </w:rPr>
        <w:t>torn</w:t>
      </w:r>
      <w:r w:rsidR="00E74904">
        <w:t xml:space="preserve">, it also seems </w:t>
      </w:r>
      <w:r w:rsidR="00F9118F">
        <w:t xml:space="preserve">clear that his decision </w:t>
      </w:r>
      <w:r w:rsidR="00495483">
        <w:t>satisfied the Kanean plurality conditions</w:t>
      </w:r>
      <w:r w:rsidR="00E74904">
        <w:t xml:space="preserve">; for </w:t>
      </w:r>
      <w:r w:rsidR="0000646C">
        <w:t xml:space="preserve">if he’d </w:t>
      </w:r>
      <w:r w:rsidR="00495483">
        <w:t xml:space="preserve">chosen to order </w:t>
      </w:r>
      <w:r w:rsidR="00C32C07">
        <w:t>apple pie instead of chocolate</w:t>
      </w:r>
      <w:r w:rsidR="00301070">
        <w:t xml:space="preserve"> pie</w:t>
      </w:r>
      <w:r w:rsidR="00C32C07">
        <w:t xml:space="preserve">, </w:t>
      </w:r>
      <w:r w:rsidR="00AE5DE6">
        <w:t xml:space="preserve">we would have been able to run </w:t>
      </w:r>
      <w:r w:rsidR="00F14C2E">
        <w:t xml:space="preserve">the </w:t>
      </w:r>
      <w:r w:rsidR="00E74904">
        <w:t xml:space="preserve">same </w:t>
      </w:r>
      <w:r w:rsidR="00F14C2E">
        <w:t xml:space="preserve">argument </w:t>
      </w:r>
      <w:r w:rsidR="00AE5DE6">
        <w:t>about authorship, control, rationality, and so on.</w:t>
      </w:r>
      <w:r w:rsidR="00E74904">
        <w:t xml:space="preserve"> </w:t>
      </w:r>
    </w:p>
    <w:p w14:paraId="3548E130" w14:textId="697CCEA4" w:rsidR="00495483" w:rsidRDefault="00C32C07" w:rsidP="00C32C07">
      <w:pPr>
        <w:spacing w:line="480" w:lineRule="auto"/>
        <w:ind w:firstLine="720"/>
      </w:pPr>
      <w:r>
        <w:t>A</w:t>
      </w:r>
      <w:r w:rsidR="00AE5DE6">
        <w:t>s for point (ii</w:t>
      </w:r>
      <w:r w:rsidR="00495483">
        <w:t>)</w:t>
      </w:r>
      <w:r w:rsidR="00AE5DE6">
        <w:t>, this</w:t>
      </w:r>
      <w:r w:rsidR="00E74904">
        <w:t xml:space="preserve"> </w:t>
      </w:r>
      <w:r w:rsidR="00AE5DE6">
        <w:t>should already be clear from the argument about authorship and control</w:t>
      </w:r>
      <w:r>
        <w:t xml:space="preserve">.  For the fact that </w:t>
      </w:r>
      <w:r w:rsidR="00495483">
        <w:t>Ralph’s decision was TDW-undetermined played a crucial role in the argument for the claim that he authore</w:t>
      </w:r>
      <w:r w:rsidR="00712298">
        <w:t xml:space="preserve">d and controlled the decision--this is what gave us </w:t>
      </w:r>
      <w:r w:rsidR="00495483">
        <w:t xml:space="preserve">the result that nothing made Ralph choose chocolate </w:t>
      </w:r>
      <w:r w:rsidR="00B0770F">
        <w:t xml:space="preserve">pie </w:t>
      </w:r>
      <w:r w:rsidR="00495483">
        <w:t>over apple</w:t>
      </w:r>
      <w:r w:rsidR="00B0770F">
        <w:t xml:space="preserve"> pie</w:t>
      </w:r>
      <w:r w:rsidR="00495483">
        <w:t xml:space="preserve">.  </w:t>
      </w:r>
      <w:r w:rsidR="00712298">
        <w:t>(T</w:t>
      </w:r>
      <w:r w:rsidR="00495483" w:rsidRPr="003736AF">
        <w:t>he idea h</w:t>
      </w:r>
      <w:r w:rsidR="00245B20">
        <w:t>ere isn’t that TDW-</w:t>
      </w:r>
      <w:r w:rsidR="00495483">
        <w:t xml:space="preserve">indeterminacy actively </w:t>
      </w:r>
      <w:r w:rsidR="00495483" w:rsidRPr="002A726D">
        <w:rPr>
          <w:i/>
        </w:rPr>
        <w:t>generate</w:t>
      </w:r>
      <w:r w:rsidR="00712298" w:rsidRPr="002A726D">
        <w:rPr>
          <w:i/>
        </w:rPr>
        <w:t>s</w:t>
      </w:r>
      <w:r w:rsidR="00495483" w:rsidRPr="003736AF">
        <w:t xml:space="preserve"> authorship and control; the idea is that </w:t>
      </w:r>
      <w:r w:rsidR="00495483">
        <w:t xml:space="preserve">it </w:t>
      </w:r>
      <w:r w:rsidR="00495483" w:rsidRPr="002A726D">
        <w:rPr>
          <w:i/>
        </w:rPr>
        <w:t>blocks a destroyer</w:t>
      </w:r>
      <w:r w:rsidR="00495483" w:rsidRPr="003736AF">
        <w:t xml:space="preserve"> of authorship and control.  The destroyer would be a </w:t>
      </w:r>
      <w:r w:rsidR="00495483">
        <w:t xml:space="preserve">moment-of-choice </w:t>
      </w:r>
      <w:r w:rsidR="00495483" w:rsidRPr="003736AF">
        <w:t xml:space="preserve">causal influence </w:t>
      </w:r>
      <w:r w:rsidR="00495483">
        <w:t xml:space="preserve">from something </w:t>
      </w:r>
      <w:r w:rsidR="00495483" w:rsidRPr="003736AF">
        <w:t xml:space="preserve">external to </w:t>
      </w:r>
      <w:r w:rsidR="00712298">
        <w:t>Ralph</w:t>
      </w:r>
      <w:r w:rsidR="00495483" w:rsidRPr="003736AF">
        <w:t xml:space="preserve">’s </w:t>
      </w:r>
      <w:r w:rsidR="00712298">
        <w:t>con</w:t>
      </w:r>
      <w:r w:rsidR="00B92D14">
        <w:t xml:space="preserve">scious reasons and thought.  </w:t>
      </w:r>
      <w:r w:rsidR="00495483" w:rsidRPr="003736AF">
        <w:t xml:space="preserve">TDW-indeterminacy </w:t>
      </w:r>
      <w:r w:rsidR="00712298" w:rsidRPr="002A726D">
        <w:rPr>
          <w:i/>
        </w:rPr>
        <w:t>guarantees the absence</w:t>
      </w:r>
      <w:r w:rsidR="00712298">
        <w:t xml:space="preserve"> of </w:t>
      </w:r>
      <w:r w:rsidR="00495483">
        <w:t>such a destroyer</w:t>
      </w:r>
      <w:r w:rsidR="00B92D14">
        <w:t xml:space="preserve">, and </w:t>
      </w:r>
      <w:r w:rsidR="007E2EAE">
        <w:t>this is the sense in which it procures authorship and control</w:t>
      </w:r>
      <w:r w:rsidR="00495483">
        <w:t>.</w:t>
      </w:r>
      <w:r w:rsidR="00712298">
        <w:t>)</w:t>
      </w:r>
    </w:p>
    <w:p w14:paraId="707893C9" w14:textId="6EF6D497" w:rsidR="005935EA" w:rsidRDefault="00792AD9" w:rsidP="00792AD9">
      <w:pPr>
        <w:spacing w:line="480" w:lineRule="auto"/>
        <w:ind w:firstLine="720"/>
      </w:pPr>
      <w:r>
        <w:t xml:space="preserve">If all of this is right, then </w:t>
      </w:r>
      <w:r w:rsidR="00495483">
        <w:t xml:space="preserve">we have an argument for </w:t>
      </w:r>
      <w:r w:rsidR="00B84237">
        <w:t>CLT</w:t>
      </w:r>
      <w:r>
        <w:t>--although, I admit, it’s really just a sketch of an argument</w:t>
      </w:r>
      <w:r w:rsidR="00495483">
        <w:t>.</w:t>
      </w:r>
      <w:r w:rsidR="00B84237">
        <w:t xml:space="preserve">  </w:t>
      </w:r>
      <w:r w:rsidR="004C09F6">
        <w:t xml:space="preserve">The key to the </w:t>
      </w:r>
      <w:r w:rsidR="005935EA">
        <w:t xml:space="preserve">argument, in my opinion, </w:t>
      </w:r>
      <w:r w:rsidR="00861512">
        <w:t xml:space="preserve">is that it gives us the </w:t>
      </w:r>
      <w:r w:rsidR="005935EA">
        <w:t>following result:</w:t>
      </w:r>
    </w:p>
    <w:p w14:paraId="7F69401A" w14:textId="0C2A53A7" w:rsidR="000F1B22" w:rsidRDefault="000F1B22" w:rsidP="000F1B22">
      <w:pPr>
        <w:spacing w:line="480" w:lineRule="auto"/>
        <w:ind w:left="720"/>
      </w:pPr>
      <w:r>
        <w:t xml:space="preserve">(Choice-settles-it) The event that </w:t>
      </w:r>
      <w:r w:rsidRPr="00DD1F7A">
        <w:t>settled</w:t>
      </w:r>
      <w:r>
        <w:t xml:space="preserve"> which option was chosen </w:t>
      </w:r>
      <w:r w:rsidRPr="002A726D">
        <w:rPr>
          <w:i/>
        </w:rPr>
        <w:t>was</w:t>
      </w:r>
      <w:r>
        <w:t xml:space="preserve"> the conscious choosing event.</w:t>
      </w:r>
    </w:p>
    <w:p w14:paraId="5E2013AE" w14:textId="10202924" w:rsidR="00CD0E4F" w:rsidRDefault="00E7570F" w:rsidP="004C756E">
      <w:pPr>
        <w:spacing w:line="480" w:lineRule="auto"/>
      </w:pPr>
      <w:r>
        <w:t>Y</w:t>
      </w:r>
      <w:r w:rsidR="00861512">
        <w:t xml:space="preserve">ou might </w:t>
      </w:r>
      <w:r w:rsidR="00186B5A">
        <w:t xml:space="preserve">object </w:t>
      </w:r>
      <w:r>
        <w:t xml:space="preserve">to this in two different ways.  First, you might claim </w:t>
      </w:r>
      <w:r w:rsidR="00861512">
        <w:t xml:space="preserve">that if we’re assuming a materialistic view of the mind-brain, then the event that settled which option was chosen was a </w:t>
      </w:r>
      <w:r w:rsidR="00861512" w:rsidRPr="002A726D">
        <w:rPr>
          <w:i/>
        </w:rPr>
        <w:t>neural</w:t>
      </w:r>
      <w:r w:rsidR="00861512">
        <w:t xml:space="preserve"> event.</w:t>
      </w:r>
      <w:r w:rsidR="00CD0E4F">
        <w:t xml:space="preserve">  </w:t>
      </w:r>
      <w:r>
        <w:t>And second, you</w:t>
      </w:r>
      <w:r w:rsidR="004130C7">
        <w:t xml:space="preserve"> might claim that which option was chosen wa</w:t>
      </w:r>
      <w:r>
        <w:t xml:space="preserve">s settled by some </w:t>
      </w:r>
      <w:r w:rsidRPr="002A726D">
        <w:rPr>
          <w:i/>
        </w:rPr>
        <w:t>quantum</w:t>
      </w:r>
      <w:r>
        <w:t xml:space="preserve"> events.  </w:t>
      </w:r>
      <w:r w:rsidR="00A14CD6">
        <w:t xml:space="preserve">I agree with both of these claims, but I don’t think that either of them undermines (Choice-settles-it).  </w:t>
      </w:r>
      <w:r w:rsidR="004C756E">
        <w:t xml:space="preserve">For (a) </w:t>
      </w:r>
      <w:r w:rsidR="000F1B22">
        <w:t xml:space="preserve">I think that on any reasonable </w:t>
      </w:r>
      <w:r w:rsidR="004C756E">
        <w:t>version of mind-brain materialism</w:t>
      </w:r>
      <w:r w:rsidR="000F1B22">
        <w:t xml:space="preserve">, the conscious choosing event </w:t>
      </w:r>
      <w:r w:rsidR="000F1B22" w:rsidRPr="002A726D">
        <w:rPr>
          <w:i/>
        </w:rPr>
        <w:t>is</w:t>
      </w:r>
      <w:r w:rsidR="000F1B22">
        <w:t xml:space="preserve"> a neural event</w:t>
      </w:r>
      <w:r w:rsidR="004C756E">
        <w:t>;</w:t>
      </w:r>
      <w:r w:rsidR="000F1B22">
        <w:rPr>
          <w:rStyle w:val="EndnoteReference"/>
        </w:rPr>
        <w:endnoteReference w:id="17"/>
      </w:r>
      <w:r w:rsidR="004C756E">
        <w:t xml:space="preserve"> and (b) </w:t>
      </w:r>
      <w:r w:rsidR="00CD0E4F">
        <w:t xml:space="preserve">I think </w:t>
      </w:r>
      <w:r w:rsidR="004C756E">
        <w:t xml:space="preserve">that </w:t>
      </w:r>
      <w:r w:rsidR="00CD0E4F">
        <w:t xml:space="preserve">the neural event </w:t>
      </w:r>
      <w:r w:rsidR="004C756E">
        <w:t xml:space="preserve">in question </w:t>
      </w:r>
      <w:r w:rsidR="00F11D34">
        <w:t>i</w:t>
      </w:r>
      <w:r w:rsidR="00CD0E4F">
        <w:t xml:space="preserve">s </w:t>
      </w:r>
      <w:r w:rsidR="00CD0E4F" w:rsidRPr="002A726D">
        <w:rPr>
          <w:i/>
        </w:rPr>
        <w:t>composed</w:t>
      </w:r>
      <w:r w:rsidR="00CD0E4F">
        <w:t xml:space="preserve"> of quantum ev</w:t>
      </w:r>
      <w:r w:rsidR="004C756E">
        <w:t xml:space="preserve">ents, </w:t>
      </w:r>
      <w:r w:rsidR="00CD0E4F">
        <w:t xml:space="preserve">so </w:t>
      </w:r>
      <w:r w:rsidR="004C756E">
        <w:t xml:space="preserve">that </w:t>
      </w:r>
      <w:r w:rsidR="00CD0E4F">
        <w:t>if Ralph’s decision was TDW-undetermined, then which option was chosen was settle</w:t>
      </w:r>
      <w:r w:rsidR="0027500B">
        <w:t xml:space="preserve">d by the quantum events that </w:t>
      </w:r>
      <w:r w:rsidR="0027500B" w:rsidRPr="002A726D">
        <w:rPr>
          <w:i/>
        </w:rPr>
        <w:t>mad</w:t>
      </w:r>
      <w:r w:rsidR="00CD0E4F" w:rsidRPr="002A726D">
        <w:rPr>
          <w:i/>
        </w:rPr>
        <w:t>e it up</w:t>
      </w:r>
      <w:r w:rsidR="00CD0E4F">
        <w:t xml:space="preserve">.  (If the decision was settled by </w:t>
      </w:r>
      <w:r w:rsidR="00CD0E4F" w:rsidRPr="002A726D">
        <w:rPr>
          <w:i/>
        </w:rPr>
        <w:t>prior-to-choice</w:t>
      </w:r>
      <w:r w:rsidR="00CD0E4F">
        <w:t xml:space="preserve"> quantum events, then it wouldn’t be </w:t>
      </w:r>
      <w:r w:rsidR="001B2841">
        <w:t xml:space="preserve">correct to say that it was </w:t>
      </w:r>
      <w:r w:rsidR="00CD0E4F">
        <w:t xml:space="preserve">settled by </w:t>
      </w:r>
      <w:r w:rsidR="001B2841">
        <w:t xml:space="preserve">the </w:t>
      </w:r>
      <w:r w:rsidR="00CD0E4F">
        <w:t>conscious choice</w:t>
      </w:r>
      <w:r w:rsidR="00E94EE0">
        <w:t xml:space="preserve"> </w:t>
      </w:r>
      <w:r w:rsidR="00E94EE0" w:rsidRPr="002A726D">
        <w:rPr>
          <w:i/>
        </w:rPr>
        <w:t>itself</w:t>
      </w:r>
      <w:r w:rsidR="00CD0E4F">
        <w:t>; but TDW-indeterminism rules out the possibility of this prior-to-choice determination</w:t>
      </w:r>
      <w:r w:rsidR="00850694">
        <w:t xml:space="preserve">; if the decision was TDW-undetermined, then it was settled by quantum events that were </w:t>
      </w:r>
      <w:r w:rsidR="00850694" w:rsidRPr="002A726D">
        <w:rPr>
          <w:i/>
        </w:rPr>
        <w:t>parts of</w:t>
      </w:r>
      <w:r w:rsidR="00850694">
        <w:t xml:space="preserve"> the decision</w:t>
      </w:r>
      <w:r w:rsidR="001B2841">
        <w:t>, not by quantum events that preceded the decision</w:t>
      </w:r>
      <w:r w:rsidR="00CD0E4F">
        <w:t>.)</w:t>
      </w:r>
    </w:p>
    <w:p w14:paraId="7BD42D35" w14:textId="106167E8" w:rsidR="00D55878" w:rsidRPr="003A41DF" w:rsidRDefault="00D55878" w:rsidP="00D55878">
      <w:pPr>
        <w:spacing w:line="480" w:lineRule="auto"/>
      </w:pPr>
      <w:r w:rsidRPr="002A726D">
        <w:rPr>
          <w:i/>
        </w:rPr>
        <w:t>5.5 An Objection</w:t>
      </w:r>
      <w:r>
        <w:t xml:space="preserve">: </w:t>
      </w:r>
      <w:r w:rsidRPr="003736AF">
        <w:t xml:space="preserve">The </w:t>
      </w:r>
      <w:r>
        <w:t xml:space="preserve">argument </w:t>
      </w:r>
      <w:r w:rsidRPr="003736AF">
        <w:t xml:space="preserve">for </w:t>
      </w:r>
      <w:r>
        <w:t xml:space="preserve">CLT </w:t>
      </w:r>
      <w:r w:rsidRPr="003736AF">
        <w:t xml:space="preserve">that I </w:t>
      </w:r>
      <w:r w:rsidR="00754046">
        <w:t xml:space="preserve">just </w:t>
      </w:r>
      <w:r w:rsidRPr="003736AF">
        <w:t xml:space="preserve">articulated </w:t>
      </w:r>
      <w:r w:rsidR="00754046">
        <w:t>wa</w:t>
      </w:r>
      <w:r>
        <w:t xml:space="preserve">s </w:t>
      </w:r>
      <w:r w:rsidRPr="003736AF">
        <w:t xml:space="preserve">obviously </w:t>
      </w:r>
      <w:r>
        <w:t xml:space="preserve">very </w:t>
      </w:r>
      <w:r w:rsidRPr="003736AF">
        <w:t>quick, and there are a number of different worrie</w:t>
      </w:r>
      <w:r>
        <w:t>s that one might have about it</w:t>
      </w:r>
      <w:r w:rsidRPr="003736AF">
        <w:t xml:space="preserve">.  </w:t>
      </w:r>
      <w:r>
        <w:t>I can’t respond to all of these worries here, but I’d like to say a few wo</w:t>
      </w:r>
      <w:r w:rsidRPr="003A41DF">
        <w:t xml:space="preserve">rds about </w:t>
      </w:r>
      <w:r>
        <w:t>one of them, namely, the following:</w:t>
      </w:r>
    </w:p>
    <w:p w14:paraId="15D740DE" w14:textId="77777777" w:rsidR="00D55878" w:rsidRPr="007F39D8" w:rsidRDefault="00D55878" w:rsidP="00D55878">
      <w:pPr>
        <w:spacing w:line="480" w:lineRule="auto"/>
        <w:ind w:left="720"/>
      </w:pPr>
      <w:r w:rsidRPr="002A726D">
        <w:rPr>
          <w:i/>
        </w:rPr>
        <w:t>The Agent-Causal Objection</w:t>
      </w:r>
      <w:r w:rsidRPr="003A41DF">
        <w:t>: The notion of control that yo</w:t>
      </w:r>
      <w:r w:rsidRPr="003736AF">
        <w:t>u’re working wit</w:t>
      </w:r>
      <w:r>
        <w:t xml:space="preserve">h </w:t>
      </w:r>
      <w:r w:rsidRPr="003736AF">
        <w:t xml:space="preserve">is </w:t>
      </w:r>
      <w:r>
        <w:t xml:space="preserve">too weak.  </w:t>
      </w:r>
      <w:r w:rsidRPr="003736AF">
        <w:t xml:space="preserve">Something more substantive is needed for control.  In particular, it seems that something like agent causation is needed.  In </w:t>
      </w:r>
      <w:r>
        <w:t xml:space="preserve">other words, when someone makes a torn decision, in </w:t>
      </w:r>
      <w:r w:rsidRPr="003736AF">
        <w:t xml:space="preserve">order for it to be </w:t>
      </w:r>
      <w:r>
        <w:t xml:space="preserve">the case </w:t>
      </w:r>
      <w:r w:rsidRPr="003736AF">
        <w:t xml:space="preserve">that </w:t>
      </w:r>
      <w:r>
        <w:t xml:space="preserve">the </w:t>
      </w:r>
      <w:r w:rsidRPr="003736AF">
        <w:t xml:space="preserve">agent </w:t>
      </w:r>
      <w:r>
        <w:t>in question controls which option i</w:t>
      </w:r>
      <w:r w:rsidRPr="003736AF">
        <w:t xml:space="preserve">s chosen, </w:t>
      </w:r>
      <w:r>
        <w:t xml:space="preserve">it needs to be that she </w:t>
      </w:r>
      <w:r w:rsidRPr="002A726D">
        <w:rPr>
          <w:i/>
        </w:rPr>
        <w:t>causes</w:t>
      </w:r>
      <w:r>
        <w:t xml:space="preserve"> the given </w:t>
      </w:r>
      <w:r w:rsidRPr="003736AF">
        <w:t>option to be chosen.</w:t>
      </w:r>
      <w:r>
        <w:t xml:space="preserve">  But if Ralph’s decision was TDW-undetermined, then he didn’t cause chocolate pie to be chosen; in fact, in this scenario, </w:t>
      </w:r>
      <w:r w:rsidRPr="002A726D">
        <w:rPr>
          <w:i/>
        </w:rPr>
        <w:t>nothing</w:t>
      </w:r>
      <w:r>
        <w:t xml:space="preserve"> caused chocolate pie to be chosen.  Or at any rate, nothing deterministically caused it to be chosen.  We can say that Ralph’s reasons probabilistically caused chocolate pie to be chosen, but there seems to be a clear sense in which nothing caused the choice to be a </w:t>
      </w:r>
      <w:r w:rsidRPr="002A726D">
        <w:rPr>
          <w:i/>
        </w:rPr>
        <w:t>chocolate-rather-than-apple</w:t>
      </w:r>
      <w:r w:rsidRPr="00AC6DB7">
        <w:t xml:space="preserve"> </w:t>
      </w:r>
      <w:r w:rsidRPr="0051167A">
        <w:t>choice</w:t>
      </w:r>
      <w:r>
        <w:t xml:space="preserve">.  And it seems in particular that </w:t>
      </w:r>
      <w:r w:rsidRPr="002A726D">
        <w:rPr>
          <w:i/>
        </w:rPr>
        <w:t>Ralph</w:t>
      </w:r>
      <w:r>
        <w:t xml:space="preserve"> didn’t cause this.  And </w:t>
      </w:r>
      <w:proofErr w:type="gramStart"/>
      <w:r>
        <w:t>so</w:t>
      </w:r>
      <w:proofErr w:type="gramEnd"/>
      <w:r>
        <w:t xml:space="preserve"> we can’t correctly say that he </w:t>
      </w:r>
      <w:r w:rsidRPr="002A726D">
        <w:rPr>
          <w:i/>
        </w:rPr>
        <w:t>controlled</w:t>
      </w:r>
      <w:r>
        <w:t xml:space="preserve"> which option was chosen.  (Pereboom raises a worry like this about my view in his (2014).)</w:t>
      </w:r>
    </w:p>
    <w:p w14:paraId="7DE04CCD" w14:textId="77777777" w:rsidR="00D55878" w:rsidRPr="003736AF" w:rsidRDefault="00D55878" w:rsidP="00D55878">
      <w:pPr>
        <w:spacing w:line="480" w:lineRule="auto"/>
      </w:pPr>
      <w:r>
        <w:t xml:space="preserve">One way to respond to this objection would be to argue that agent causation is in fact </w:t>
      </w:r>
      <w:r w:rsidRPr="002A726D">
        <w:rPr>
          <w:i/>
        </w:rPr>
        <w:t>not</w:t>
      </w:r>
      <w:r>
        <w:t xml:space="preserve"> required for authorship and control.  I say a few words to motivate this stance in my (2014b), but the point I want to make here is that </w:t>
      </w:r>
      <w:r w:rsidRPr="003736AF">
        <w:t xml:space="preserve">in the present context, </w:t>
      </w:r>
      <w:r>
        <w:t xml:space="preserve">it doesn’t matter </w:t>
      </w:r>
      <w:r w:rsidRPr="003736AF">
        <w:t xml:space="preserve">whether agent causation is required for authorship and control.  </w:t>
      </w:r>
      <w:r>
        <w:t xml:space="preserve">To bring this </w:t>
      </w:r>
      <w:r w:rsidRPr="003736AF">
        <w:t xml:space="preserve">out, let me </w:t>
      </w:r>
      <w:r>
        <w:t xml:space="preserve">distinguish </w:t>
      </w:r>
      <w:r w:rsidRPr="003736AF">
        <w:t>two different kinds of control--</w:t>
      </w:r>
      <w:r w:rsidRPr="002A726D">
        <w:rPr>
          <w:i/>
        </w:rPr>
        <w:t>causal-control</w:t>
      </w:r>
      <w:r w:rsidRPr="003736AF">
        <w:t xml:space="preserve"> and </w:t>
      </w:r>
      <w:r w:rsidRPr="002A726D">
        <w:rPr>
          <w:i/>
        </w:rPr>
        <w:t>noncausal-control</w:t>
      </w:r>
      <w:r w:rsidRPr="003736AF">
        <w:t>--where the former requires agent causation (or something like it) and the latter doesn’t.  I won’t try to give precise definitions of these two notions; all I’ll say (and all that will matter here) is that when I use the term ‘noncausal-control’, I’m talking about a kind of control that applies to ordinary torn decisions if they’re TDW-undetermined; i.e., it applies to torn decisions like Ralph’s, where the agent makes a conscious decision with an actish phenomenology</w:t>
      </w:r>
      <w:r>
        <w:t>,</w:t>
      </w:r>
      <w:r w:rsidRPr="003736AF">
        <w:t xml:space="preserve"> and which option is chosen isn’t significantly causally influenced (at the moment of choice) by anything external to the agent’s conscious reasons and thought, so that the conscious choice itself </w:t>
      </w:r>
      <w:r w:rsidRPr="002A726D">
        <w:rPr>
          <w:i/>
        </w:rPr>
        <w:t>is</w:t>
      </w:r>
      <w:r w:rsidRPr="003736AF">
        <w:t xml:space="preserve"> the event that settles which option is chosen.  Beyond this (and beyond the fact that causal-control requires agent causation and noncausal-control doesn’t), it won’t matter how exactly these two kinds of control are defined.  But for the sake of argument, let’s pretend that we’ve got two precisely defined kinds of control here.  Given this, one question we might ask is the following:</w:t>
      </w:r>
    </w:p>
    <w:p w14:paraId="20EF519B" w14:textId="77777777" w:rsidR="00D55878" w:rsidRPr="003736AF" w:rsidRDefault="00D55878" w:rsidP="00D55878">
      <w:pPr>
        <w:widowControl w:val="0"/>
        <w:spacing w:line="480" w:lineRule="auto"/>
        <w:ind w:left="720"/>
      </w:pPr>
      <w:r w:rsidRPr="002A726D">
        <w:rPr>
          <w:i/>
        </w:rPr>
        <w:t>The what-is-control question</w:t>
      </w:r>
      <w:r w:rsidRPr="003736AF">
        <w:t xml:space="preserve">: What is control?  I.e., which of the various kinds of control that we find in the literature </w:t>
      </w:r>
      <w:r>
        <w:t>provide correct analyses of the concept of control?  Doe</w:t>
      </w:r>
      <w:r w:rsidRPr="003736AF">
        <w:t>s causal-control</w:t>
      </w:r>
      <w:r>
        <w:t>?  Doe</w:t>
      </w:r>
      <w:r w:rsidRPr="003736AF">
        <w:t xml:space="preserve">s noncausal-control?  </w:t>
      </w:r>
      <w:r>
        <w:t xml:space="preserve">Do both?  Do </w:t>
      </w:r>
      <w:r w:rsidRPr="003736AF">
        <w:t>neither?</w:t>
      </w:r>
    </w:p>
    <w:p w14:paraId="181A67F9" w14:textId="77777777" w:rsidR="00D55878" w:rsidRPr="003736AF" w:rsidRDefault="00D55878" w:rsidP="00D55878">
      <w:pPr>
        <w:widowControl w:val="0"/>
        <w:spacing w:line="480" w:lineRule="auto"/>
      </w:pPr>
      <w:r w:rsidRPr="003736AF">
        <w:t>But why should libertarians care about this question?  They don’t need to claim that if our torn decisions are TDW-undetermined, then they’re authored and controlled by us and L-free in the only senses of these terms that anyone might care about, or in the senses of these terms that philosophers have traditionally cared about.  All they need is this:</w:t>
      </w:r>
    </w:p>
    <w:p w14:paraId="48138BEE" w14:textId="77777777" w:rsidR="00D55878" w:rsidRPr="003736AF" w:rsidRDefault="00D55878" w:rsidP="00D55878">
      <w:pPr>
        <w:widowControl w:val="0"/>
        <w:spacing w:line="480" w:lineRule="auto"/>
        <w:ind w:left="720"/>
      </w:pPr>
      <w:r>
        <w:t>(W</w:t>
      </w:r>
      <w:r w:rsidRPr="003736AF">
        <w:t xml:space="preserve">) If our torn decisions are TDW-undetermined, then they’re authored and controlled by us and appropriately non-random and L-free in interesting and important ways that are worth wanting and worth arguing for and that libertarians can hold up and say, “This gives us a noteworthy kind of libertarian free will.”  </w:t>
      </w:r>
    </w:p>
    <w:p w14:paraId="30EC0673" w14:textId="31DDEB5A" w:rsidR="00D55878" w:rsidRPr="003736AF" w:rsidRDefault="00EA74A2" w:rsidP="00D55878">
      <w:pPr>
        <w:widowControl w:val="0"/>
        <w:spacing w:line="480" w:lineRule="auto"/>
      </w:pPr>
      <w:r>
        <w:t>Now, d</w:t>
      </w:r>
      <w:r w:rsidR="00D55878" w:rsidRPr="003736AF">
        <w:t xml:space="preserve">on’t take me to be saying more than I am here.  I’m not saying that libertarians can define authorship and control and L-freedom </w:t>
      </w:r>
      <w:r w:rsidR="00D55878" w:rsidRPr="002A726D">
        <w:rPr>
          <w:i/>
        </w:rPr>
        <w:t>however they want to</w:t>
      </w:r>
      <w:r w:rsidR="00D55878" w:rsidRPr="003736AF">
        <w:t xml:space="preserve">; they can’t just define these terms in ridiculously weak ways and then claim victory. </w:t>
      </w:r>
      <w:r w:rsidR="00D55878">
        <w:t xml:space="preserve"> To put the point differently, while </w:t>
      </w:r>
      <w:r w:rsidR="00D55878" w:rsidRPr="003736AF">
        <w:t xml:space="preserve">I don’t need to argue that the kind of L-freedom I’ve articulated--the kind </w:t>
      </w:r>
      <w:r w:rsidR="00D55878">
        <w:t xml:space="preserve">that </w:t>
      </w:r>
      <w:r w:rsidR="00D55878" w:rsidRPr="003736AF">
        <w:t xml:space="preserve">we get if our torn decisions are TDW-undetermined (i.e., the kind that involves </w:t>
      </w:r>
      <w:r w:rsidR="00D55878">
        <w:t>noncausal</w:t>
      </w:r>
      <w:r w:rsidR="00D55878" w:rsidRPr="003736AF">
        <w:t>-</w:t>
      </w:r>
      <w:proofErr w:type="gramStart"/>
      <w:r w:rsidR="00D55878" w:rsidRPr="003736AF">
        <w:t>control)--</w:t>
      </w:r>
      <w:proofErr w:type="gramEnd"/>
      <w:r w:rsidR="00D55878" w:rsidRPr="003736AF">
        <w:t>is the one and only kind of L-freedom tha</w:t>
      </w:r>
      <w:r w:rsidR="00D55878">
        <w:t xml:space="preserve">t anyone might care about, </w:t>
      </w:r>
      <w:r w:rsidR="00D55878" w:rsidRPr="003736AF">
        <w:t xml:space="preserve">I </w:t>
      </w:r>
      <w:r w:rsidR="00D55878" w:rsidRPr="002A726D">
        <w:rPr>
          <w:i/>
        </w:rPr>
        <w:t>do</w:t>
      </w:r>
      <w:r w:rsidR="00D55878" w:rsidRPr="003736AF">
        <w:t xml:space="preserve"> need it to be the case that this kind of L-freedom is interesting, worth wanting, worth arguing for, and so on.  I</w:t>
      </w:r>
      <w:r w:rsidR="00D55878">
        <w:t>n other words, I need (W</w:t>
      </w:r>
      <w:r w:rsidR="00D55878" w:rsidRPr="003736AF">
        <w:t>).</w:t>
      </w:r>
    </w:p>
    <w:p w14:paraId="176F45E2" w14:textId="33A44CD2" w:rsidR="00D41ED2" w:rsidRDefault="00D55878" w:rsidP="00DD4DAA">
      <w:pPr>
        <w:widowControl w:val="0"/>
        <w:spacing w:line="480" w:lineRule="auto"/>
        <w:ind w:firstLine="720"/>
      </w:pPr>
      <w:r>
        <w:t>But I think the above argument</w:t>
      </w:r>
      <w:r w:rsidRPr="003736AF">
        <w:t xml:space="preserve"> for </w:t>
      </w:r>
      <w:r>
        <w:t>CLT does motivate (W</w:t>
      </w:r>
      <w:r w:rsidRPr="003736AF">
        <w:t>).  Let’s retu</w:t>
      </w:r>
      <w:r>
        <w:t>rn to Ralph’s decision.  If it was</w:t>
      </w:r>
      <w:r w:rsidRPr="003736AF">
        <w:t xml:space="preserve"> TDW-undetermined, then (a) the choice was conscious, intentional, and purposeful, with an actish phenomenology; and (b) </w:t>
      </w:r>
      <w:r>
        <w:t xml:space="preserve">it </w:t>
      </w:r>
      <w:r w:rsidRPr="003736AF">
        <w:t xml:space="preserve">flowed out of Ralph’s conscious reasons and thought in a nondeterministically event-causal way; and (c) nothing external to Ralph’s conscious reasons and thought had any significant causal influence (after he moved into a torn state and was about to make his decision) over how he chose.  This might not give us every kind of L-freedom you might have wanted, but it clearly gives us </w:t>
      </w:r>
      <w:r w:rsidRPr="002A726D">
        <w:rPr>
          <w:i/>
        </w:rPr>
        <w:t>one important kind</w:t>
      </w:r>
      <w:r w:rsidRPr="003736AF">
        <w:t xml:space="preserve"> of L-freedom--a kind that libertarians can hang their hats on and that’s worth wanting and arguing for and so on.  After all, in this scenario, the event that settles which option is chosen </w:t>
      </w:r>
      <w:r w:rsidRPr="002A726D">
        <w:rPr>
          <w:i/>
        </w:rPr>
        <w:t>is</w:t>
      </w:r>
      <w:r w:rsidRPr="003736AF">
        <w:t xml:space="preserve"> the conscious decision--i.e., it’s the event with a me-conscious</w:t>
      </w:r>
      <w:r>
        <w:t>ly-choosing-now phenomenology.</w:t>
      </w:r>
      <w:r>
        <w:rPr>
          <w:rStyle w:val="EndnoteReference"/>
        </w:rPr>
        <w:endnoteReference w:id="18"/>
      </w:r>
    </w:p>
    <w:p w14:paraId="134F4C24" w14:textId="4024674F" w:rsidR="005E2F5A" w:rsidRDefault="00EE034D" w:rsidP="00D41ED2">
      <w:pPr>
        <w:widowControl w:val="0"/>
        <w:spacing w:line="480" w:lineRule="auto"/>
      </w:pPr>
      <w:r>
        <w:tab/>
      </w:r>
      <w:r w:rsidR="00CE2566">
        <w:t>Now, you might think that this misses the point of Pereboom’s argument; for you might think that his claim is that the sort of L-freedom that I’m talking about here is insufficient for moral responsibility and basic desert.</w:t>
      </w:r>
      <w:r w:rsidR="000A5A39">
        <w:rPr>
          <w:rStyle w:val="EndnoteReference"/>
        </w:rPr>
        <w:endnoteReference w:id="19"/>
      </w:r>
      <w:r w:rsidR="00CE2566">
        <w:t xml:space="preserve">  But insofar as moral responsibility and desert are interdefinable with freedom, it should be clear that the sort of L-freedom that I’ve characterized here is definitely sufficient for a certain </w:t>
      </w:r>
      <w:r w:rsidR="00CE2566" w:rsidRPr="002A726D">
        <w:rPr>
          <w:i/>
        </w:rPr>
        <w:t>kind</w:t>
      </w:r>
      <w:r w:rsidR="00CE2566">
        <w:t xml:space="preserve"> of moral responsibility and desert.  We can call them L-responsibility and L-desert</w:t>
      </w:r>
      <w:r w:rsidR="000C3D26">
        <w:t>, where these are defined in a way that makes it analytic that t</w:t>
      </w:r>
      <w:r w:rsidR="00D129C9">
        <w:t>he sort of freedom they require</w:t>
      </w:r>
      <w:r w:rsidR="000C3D26">
        <w:t xml:space="preserve"> is the sort of L-freedom that I’ve been describing</w:t>
      </w:r>
      <w:r w:rsidR="00937527">
        <w:t xml:space="preserve"> here</w:t>
      </w:r>
      <w:r w:rsidR="00CE2566">
        <w:t xml:space="preserve">.  Now, </w:t>
      </w:r>
      <w:r w:rsidR="000C3D26">
        <w:t xml:space="preserve">it is of course true that </w:t>
      </w:r>
      <w:r w:rsidR="00CE2566">
        <w:t xml:space="preserve">these are not the </w:t>
      </w:r>
      <w:r w:rsidR="00CE2566" w:rsidRPr="00A336DC">
        <w:t>only</w:t>
      </w:r>
      <w:r w:rsidR="00CE2566">
        <w:t xml:space="preserve"> kinds of moral responsibility and desert that one might care about; </w:t>
      </w:r>
      <w:r w:rsidR="000C3D26">
        <w:t>in particular, we can</w:t>
      </w:r>
      <w:r w:rsidR="00CE2566">
        <w:t xml:space="preserve"> introduce a notion of </w:t>
      </w:r>
      <w:r w:rsidR="00CE2566" w:rsidRPr="002A726D">
        <w:rPr>
          <w:i/>
        </w:rPr>
        <w:t>causal-responsibility</w:t>
      </w:r>
      <w:r w:rsidR="00CE2566">
        <w:t xml:space="preserve"> and stipulate that it’s a kind of moral responsibility</w:t>
      </w:r>
      <w:r w:rsidR="008657E6">
        <w:t xml:space="preserve"> that requires causal-control.  Moreover, </w:t>
      </w:r>
      <w:r w:rsidR="00CE2566">
        <w:t xml:space="preserve">it may be that causal-responsibility is worth wanting and that we don’t have it.  But so </w:t>
      </w:r>
      <w:proofErr w:type="gramStart"/>
      <w:r w:rsidR="00CE2566">
        <w:t>what?--</w:t>
      </w:r>
      <w:proofErr w:type="gramEnd"/>
      <w:r w:rsidR="00CE2566">
        <w:t xml:space="preserve">that wouldn’t change the fact that if we have the sort of L-freedom that I’ve been talking about, then we also have a libertarian sort of moral responsibility--namely, L-responsibility.  Now, you might think that the worry here--the worry that Pereboom is getting at--is that causal-responsibility is </w:t>
      </w:r>
      <w:r w:rsidR="00CE2566" w:rsidRPr="002A726D">
        <w:rPr>
          <w:i/>
        </w:rPr>
        <w:t>real</w:t>
      </w:r>
      <w:r w:rsidR="00CE2566" w:rsidRPr="008D2BBF">
        <w:t xml:space="preserve"> moral responsibility</w:t>
      </w:r>
      <w:r w:rsidR="00CE2566">
        <w:t xml:space="preserve">.  In other words, you might worry that the sort of responsibility that we get </w:t>
      </w:r>
      <w:r w:rsidR="000C3D26">
        <w:t>from L-freedom</w:t>
      </w:r>
      <w:r w:rsidR="00CE2566">
        <w:t xml:space="preserve">--namely, L-responsibility--isn’t </w:t>
      </w:r>
      <w:r w:rsidR="00CE2566" w:rsidRPr="002A726D">
        <w:rPr>
          <w:i/>
        </w:rPr>
        <w:t>real</w:t>
      </w:r>
      <w:r w:rsidR="00CE2566">
        <w:t xml:space="preserve"> moral responsibility at all.  But this takes us back to the point I was making in section 2.  On my view, the facts that determine which of the various kinds of responsibility count as </w:t>
      </w:r>
      <w:r w:rsidR="008657E6">
        <w:t>“</w:t>
      </w:r>
      <w:r w:rsidR="00CE2566" w:rsidRPr="008657E6">
        <w:t>real</w:t>
      </w:r>
      <w:r w:rsidR="008657E6">
        <w:t>”</w:t>
      </w:r>
      <w:r w:rsidR="00CE2566">
        <w:t xml:space="preserve"> moral responsibility are facts about the </w:t>
      </w:r>
      <w:r w:rsidR="00CE2566" w:rsidRPr="002A726D">
        <w:rPr>
          <w:i/>
        </w:rPr>
        <w:t>folk</w:t>
      </w:r>
      <w:r w:rsidR="00CE2566">
        <w:t xml:space="preserve">; in particular, the kind(s) of responsibility that count as real moral responsibility are just the one(s) that the folk have in mind when they think and talk about moral responsibility.  If this metaphilosophical view of conceptual-analysis questions is right--and as I pointed out in section 2, I’m aware that it requires argument--then the </w:t>
      </w:r>
      <w:r w:rsidR="008657E6">
        <w:t xml:space="preserve">question of whether </w:t>
      </w:r>
      <w:r w:rsidR="00F34F12">
        <w:t>L-responsibility is</w:t>
      </w:r>
      <w:r w:rsidR="00CE2566">
        <w:t xml:space="preserve"> real moral responsibility is considerably les</w:t>
      </w:r>
      <w:r w:rsidR="00046817">
        <w:t>s interesting and important than</w:t>
      </w:r>
      <w:r w:rsidR="00CE2566">
        <w:t xml:space="preserve"> it might at first seem.  Indeed, it’s just an empirical </w:t>
      </w:r>
      <w:r w:rsidR="008657E6">
        <w:t xml:space="preserve">question </w:t>
      </w:r>
      <w:r w:rsidR="00CE2566">
        <w:t xml:space="preserve">about </w:t>
      </w:r>
      <w:r w:rsidR="00427BD0">
        <w:t xml:space="preserve">what </w:t>
      </w:r>
      <w:r w:rsidR="00CE2566">
        <w:t>the folk</w:t>
      </w:r>
      <w:r w:rsidR="00427BD0">
        <w:t xml:space="preserve"> mean by ‘moral responsibility’</w:t>
      </w:r>
      <w:r w:rsidR="00CE2566">
        <w:t>.</w:t>
      </w:r>
      <w:r w:rsidR="008B7ADE">
        <w:t xml:space="preserve">  Now, </w:t>
      </w:r>
      <w:r w:rsidR="00C20382">
        <w:t xml:space="preserve">I admit that </w:t>
      </w:r>
      <w:r w:rsidR="008B7ADE">
        <w:t>if L-responsibility was</w:t>
      </w:r>
      <w:r w:rsidR="000C3D26">
        <w:t xml:space="preserve">n’t worth wanting at all, then that would be a problem; but </w:t>
      </w:r>
      <w:r w:rsidR="008B7ADE">
        <w:t>it seems to me that the considerations that suggest that L-freedom is worth wanting suggest that L-responsibility is worth wanting as well.</w:t>
      </w:r>
    </w:p>
    <w:p w14:paraId="1E9CA424" w14:textId="1CA239AD" w:rsidR="009F4676" w:rsidRDefault="009F4676" w:rsidP="00744FAA">
      <w:pPr>
        <w:widowControl w:val="0"/>
        <w:spacing w:line="480" w:lineRule="auto"/>
        <w:ind w:firstLine="720"/>
      </w:pPr>
      <w:r w:rsidRPr="000A2AC2">
        <w:rPr>
          <w:rFonts w:ascii="Times New Roman" w:hAnsi="Times New Roman" w:cs="Times New Roman"/>
        </w:rPr>
        <w:t xml:space="preserve">You might think that </w:t>
      </w:r>
      <w:r>
        <w:rPr>
          <w:rFonts w:ascii="Times New Roman" w:hAnsi="Times New Roman"/>
        </w:rPr>
        <w:t xml:space="preserve">Pereboom’s point is not that causal-responsibility is “real” responsibility, but rather that this is the sort of responsibility that </w:t>
      </w:r>
      <w:r w:rsidRPr="000A2AC2">
        <w:rPr>
          <w:rFonts w:ascii="Times New Roman" w:hAnsi="Times New Roman"/>
          <w:i/>
        </w:rPr>
        <w:t>justifies punishment</w:t>
      </w:r>
      <w:r>
        <w:rPr>
          <w:rFonts w:ascii="Times New Roman" w:hAnsi="Times New Roman"/>
        </w:rPr>
        <w:t>.</w:t>
      </w:r>
      <w:r w:rsidR="00CC6364">
        <w:rPr>
          <w:rStyle w:val="EndnoteReference"/>
          <w:rFonts w:ascii="Times New Roman" w:hAnsi="Times New Roman"/>
        </w:rPr>
        <w:endnoteReference w:id="20"/>
      </w:r>
      <w:r>
        <w:rPr>
          <w:rFonts w:ascii="Times New Roman" w:hAnsi="Times New Roman"/>
        </w:rPr>
        <w:t xml:space="preserve">  But the same kinds of points can be made here all over again.  It’s obvious that</w:t>
      </w:r>
      <w:r w:rsidR="00A62650">
        <w:rPr>
          <w:rFonts w:ascii="Times New Roman" w:hAnsi="Times New Roman"/>
        </w:rPr>
        <w:t xml:space="preserve"> (a)</w:t>
      </w:r>
      <w:r>
        <w:rPr>
          <w:rFonts w:ascii="Times New Roman" w:hAnsi="Times New Roman"/>
        </w:rPr>
        <w:t xml:space="preserve"> causal-responsibility </w:t>
      </w:r>
      <w:r w:rsidRPr="005E665D">
        <w:rPr>
          <w:rFonts w:ascii="Times New Roman" w:hAnsi="Times New Roman"/>
          <w:i/>
        </w:rPr>
        <w:t>causal-justifies</w:t>
      </w:r>
      <w:r w:rsidR="00DE53B9">
        <w:rPr>
          <w:rFonts w:ascii="Times New Roman" w:hAnsi="Times New Roman"/>
        </w:rPr>
        <w:t xml:space="preserve"> punishment</w:t>
      </w:r>
      <w:r>
        <w:rPr>
          <w:rFonts w:ascii="Times New Roman" w:hAnsi="Times New Roman"/>
        </w:rPr>
        <w:t xml:space="preserve"> and </w:t>
      </w:r>
      <w:r w:rsidR="00A62650">
        <w:rPr>
          <w:rFonts w:ascii="Times New Roman" w:hAnsi="Times New Roman"/>
        </w:rPr>
        <w:t xml:space="preserve">(b) </w:t>
      </w:r>
      <w:r>
        <w:rPr>
          <w:rFonts w:ascii="Times New Roman" w:hAnsi="Times New Roman"/>
        </w:rPr>
        <w:t xml:space="preserve">L-responsibility </w:t>
      </w:r>
      <w:r w:rsidRPr="00FB3AAF">
        <w:rPr>
          <w:rFonts w:ascii="Times New Roman" w:hAnsi="Times New Roman"/>
          <w:i/>
        </w:rPr>
        <w:t>L-justifies</w:t>
      </w:r>
      <w:r>
        <w:rPr>
          <w:rFonts w:ascii="Times New Roman" w:hAnsi="Times New Roman"/>
        </w:rPr>
        <w:t xml:space="preserve"> punishment but doesn’t causal-justify punishment.  This leaves open whether L-responsibility </w:t>
      </w:r>
      <w:r w:rsidRPr="005E665D">
        <w:rPr>
          <w:rFonts w:ascii="Times New Roman" w:hAnsi="Times New Roman"/>
          <w:i/>
        </w:rPr>
        <w:t>really</w:t>
      </w:r>
      <w:r>
        <w:rPr>
          <w:rFonts w:ascii="Times New Roman" w:hAnsi="Times New Roman"/>
        </w:rPr>
        <w:t xml:space="preserve"> justifies punishment, but once again, this is just a question about what the term ‘justifies’ means in ordinary moral discourse.  There is no way to pop out of this circle.  </w:t>
      </w:r>
      <w:r w:rsidRPr="005E665D">
        <w:rPr>
          <w:rFonts w:ascii="Times New Roman" w:hAnsi="Times New Roman"/>
          <w:i/>
        </w:rPr>
        <w:t>All</w:t>
      </w:r>
      <w:r>
        <w:rPr>
          <w:rFonts w:ascii="Times New Roman" w:hAnsi="Times New Roman"/>
        </w:rPr>
        <w:t xml:space="preserve"> of our moral terms can be understood in ways that fit with </w:t>
      </w:r>
      <w:r w:rsidR="002B79F8">
        <w:rPr>
          <w:rFonts w:ascii="Times New Roman" w:hAnsi="Times New Roman"/>
        </w:rPr>
        <w:t>the</w:t>
      </w:r>
      <w:r>
        <w:rPr>
          <w:rFonts w:ascii="Times New Roman" w:hAnsi="Times New Roman"/>
        </w:rPr>
        <w:t xml:space="preserve"> </w:t>
      </w:r>
      <w:r w:rsidR="002B79F8">
        <w:rPr>
          <w:rFonts w:ascii="Times New Roman" w:hAnsi="Times New Roman"/>
        </w:rPr>
        <w:t xml:space="preserve">kind </w:t>
      </w:r>
      <w:r>
        <w:rPr>
          <w:rFonts w:ascii="Times New Roman" w:hAnsi="Times New Roman"/>
        </w:rPr>
        <w:t>of L-freedom</w:t>
      </w:r>
      <w:r w:rsidR="002B79F8">
        <w:rPr>
          <w:rFonts w:ascii="Times New Roman" w:hAnsi="Times New Roman"/>
        </w:rPr>
        <w:t xml:space="preserve"> that </w:t>
      </w:r>
      <w:r w:rsidR="00DE53B9">
        <w:rPr>
          <w:rFonts w:ascii="Times New Roman" w:hAnsi="Times New Roman"/>
        </w:rPr>
        <w:t xml:space="preserve">I’m talking about—i.e., the kind </w:t>
      </w:r>
      <w:r w:rsidR="00FE5029">
        <w:rPr>
          <w:rFonts w:ascii="Times New Roman" w:hAnsi="Times New Roman"/>
        </w:rPr>
        <w:t xml:space="preserve">that </w:t>
      </w:r>
      <w:r w:rsidR="002B79F8">
        <w:rPr>
          <w:rFonts w:ascii="Times New Roman" w:hAnsi="Times New Roman"/>
        </w:rPr>
        <w:t>we get from TDW-indeterminism</w:t>
      </w:r>
      <w:r w:rsidR="00A62650">
        <w:rPr>
          <w:rFonts w:ascii="Times New Roman" w:hAnsi="Times New Roman"/>
        </w:rPr>
        <w:t>—</w:t>
      </w:r>
      <w:r w:rsidR="00100C01">
        <w:rPr>
          <w:rFonts w:ascii="Times New Roman" w:hAnsi="Times New Roman"/>
        </w:rPr>
        <w:t xml:space="preserve">and, of course, </w:t>
      </w:r>
      <w:r w:rsidR="00F66993">
        <w:rPr>
          <w:rFonts w:ascii="Times New Roman" w:hAnsi="Times New Roman"/>
        </w:rPr>
        <w:t>these terms</w:t>
      </w:r>
      <w:r>
        <w:rPr>
          <w:rFonts w:ascii="Times New Roman" w:hAnsi="Times New Roman"/>
        </w:rPr>
        <w:t xml:space="preserve"> can also be understood in ways that fit with agent-causal freedom.  Now, my own view is that</w:t>
      </w:r>
      <w:r w:rsidR="00744FAA">
        <w:rPr>
          <w:rFonts w:ascii="Times New Roman" w:hAnsi="Times New Roman"/>
        </w:rPr>
        <w:t xml:space="preserve"> causal-responsibility and causal-justification are </w:t>
      </w:r>
      <w:r w:rsidR="00744FAA" w:rsidRPr="00744FAA">
        <w:rPr>
          <w:rFonts w:ascii="Times New Roman" w:hAnsi="Times New Roman"/>
          <w:i/>
        </w:rPr>
        <w:t>not</w:t>
      </w:r>
      <w:r w:rsidR="00744FAA">
        <w:rPr>
          <w:rFonts w:ascii="Times New Roman" w:hAnsi="Times New Roman"/>
        </w:rPr>
        <w:t xml:space="preserve"> “real” moral responsibility and justification</w:t>
      </w:r>
      <w:r w:rsidR="00823604">
        <w:rPr>
          <w:rFonts w:ascii="Times New Roman" w:hAnsi="Times New Roman"/>
        </w:rPr>
        <w:t>; in other words</w:t>
      </w:r>
      <w:r w:rsidR="00744FAA">
        <w:rPr>
          <w:rFonts w:ascii="Times New Roman" w:hAnsi="Times New Roman"/>
        </w:rPr>
        <w:t xml:space="preserve">, I don’t think it’s </w:t>
      </w:r>
      <w:r w:rsidR="008B36DB">
        <w:rPr>
          <w:rFonts w:ascii="Times New Roman" w:hAnsi="Times New Roman"/>
        </w:rPr>
        <w:t xml:space="preserve">built into </w:t>
      </w:r>
      <w:r>
        <w:rPr>
          <w:rFonts w:ascii="Times New Roman" w:hAnsi="Times New Roman"/>
        </w:rPr>
        <w:t xml:space="preserve">our ordinary moral practices that agent-causal freedom is required for moral responsibility </w:t>
      </w:r>
      <w:r w:rsidR="008B36DB">
        <w:rPr>
          <w:rFonts w:ascii="Times New Roman" w:hAnsi="Times New Roman"/>
        </w:rPr>
        <w:t xml:space="preserve">and </w:t>
      </w:r>
      <w:r>
        <w:rPr>
          <w:rFonts w:ascii="Times New Roman" w:hAnsi="Times New Roman"/>
        </w:rPr>
        <w:t>the moral justification of punishment</w:t>
      </w:r>
      <w:r w:rsidR="00744FAA">
        <w:rPr>
          <w:rFonts w:ascii="Times New Roman" w:hAnsi="Times New Roman"/>
        </w:rPr>
        <w:t>.  B</w:t>
      </w:r>
      <w:r>
        <w:rPr>
          <w:rFonts w:ascii="Times New Roman" w:hAnsi="Times New Roman"/>
        </w:rPr>
        <w:t>ut the point I’</w:t>
      </w:r>
      <w:r w:rsidR="00E35EF2">
        <w:rPr>
          <w:rFonts w:ascii="Times New Roman" w:hAnsi="Times New Roman"/>
        </w:rPr>
        <w:t xml:space="preserve">m making here is that this </w:t>
      </w:r>
      <w:r>
        <w:rPr>
          <w:rFonts w:ascii="Times New Roman" w:hAnsi="Times New Roman"/>
        </w:rPr>
        <w:t xml:space="preserve">doesn’t matter; for insofar as L-responsibility and so on are worth wanting, </w:t>
      </w:r>
      <w:r w:rsidR="008B36DB">
        <w:rPr>
          <w:rFonts w:ascii="Times New Roman" w:hAnsi="Times New Roman"/>
        </w:rPr>
        <w:t>the kind of L-freedom that</w:t>
      </w:r>
      <w:r w:rsidR="00744FAA">
        <w:rPr>
          <w:rFonts w:ascii="Times New Roman" w:hAnsi="Times New Roman"/>
        </w:rPr>
        <w:t xml:space="preserve"> I’m describing—the kind</w:t>
      </w:r>
      <w:r w:rsidR="008B36DB">
        <w:rPr>
          <w:rFonts w:ascii="Times New Roman" w:hAnsi="Times New Roman"/>
        </w:rPr>
        <w:t xml:space="preserve"> </w:t>
      </w:r>
      <w:r w:rsidR="00823604">
        <w:rPr>
          <w:rFonts w:ascii="Times New Roman" w:hAnsi="Times New Roman"/>
        </w:rPr>
        <w:t xml:space="preserve">that </w:t>
      </w:r>
      <w:r w:rsidR="008B36DB">
        <w:rPr>
          <w:rFonts w:ascii="Times New Roman" w:hAnsi="Times New Roman"/>
        </w:rPr>
        <w:t xml:space="preserve">we get from </w:t>
      </w:r>
      <w:r w:rsidR="00744FAA">
        <w:rPr>
          <w:rFonts w:ascii="Times New Roman" w:hAnsi="Times New Roman"/>
        </w:rPr>
        <w:t>TDW-indeterminism—i</w:t>
      </w:r>
      <w:r w:rsidR="008B36DB">
        <w:rPr>
          <w:rFonts w:ascii="Times New Roman" w:hAnsi="Times New Roman"/>
        </w:rPr>
        <w:t xml:space="preserve">s </w:t>
      </w:r>
      <w:r>
        <w:rPr>
          <w:rFonts w:ascii="Times New Roman" w:hAnsi="Times New Roman"/>
        </w:rPr>
        <w:t>a worthwhile kind of libertarian free will.</w:t>
      </w:r>
    </w:p>
    <w:p w14:paraId="74377112" w14:textId="228D5D43" w:rsidR="00560970" w:rsidRDefault="00495483" w:rsidP="00495483">
      <w:pPr>
        <w:spacing w:line="480" w:lineRule="auto"/>
      </w:pPr>
      <w:r w:rsidRPr="002A726D">
        <w:rPr>
          <w:i/>
        </w:rPr>
        <w:t>5.</w:t>
      </w:r>
      <w:r w:rsidR="00D55878" w:rsidRPr="002A726D">
        <w:rPr>
          <w:i/>
        </w:rPr>
        <w:t>6</w:t>
      </w:r>
      <w:r w:rsidRPr="002A726D">
        <w:rPr>
          <w:i/>
        </w:rPr>
        <w:t xml:space="preserve"> </w:t>
      </w:r>
      <w:r w:rsidR="00560970" w:rsidRPr="002A726D">
        <w:rPr>
          <w:i/>
        </w:rPr>
        <w:t>An Alternate Version of the Luck Argument</w:t>
      </w:r>
      <w:r>
        <w:t xml:space="preserve">: </w:t>
      </w:r>
      <w:r w:rsidR="00560970">
        <w:t xml:space="preserve">As I pointed out above, there are many </w:t>
      </w:r>
      <w:r w:rsidR="003E3D3C">
        <w:t xml:space="preserve">different </w:t>
      </w:r>
      <w:r w:rsidR="00560970">
        <w:t>versions of the luck argument.</w:t>
      </w:r>
      <w:r w:rsidR="00BC5CF9">
        <w:t xml:space="preserve">  </w:t>
      </w:r>
      <w:proofErr w:type="gramStart"/>
      <w:r w:rsidR="00BC5CF9">
        <w:t>So</w:t>
      </w:r>
      <w:proofErr w:type="gramEnd"/>
      <w:r w:rsidR="00BC5CF9">
        <w:t xml:space="preserve"> a complete response to this </w:t>
      </w:r>
      <w:r w:rsidR="00560970">
        <w:t xml:space="preserve">argument would involve responses to all </w:t>
      </w:r>
      <w:r w:rsidR="00F53205">
        <w:t xml:space="preserve">of </w:t>
      </w:r>
      <w:r w:rsidR="00560970">
        <w:t>the different versions</w:t>
      </w:r>
      <w:r w:rsidR="002C1FDB">
        <w:t xml:space="preserve"> of the argument</w:t>
      </w:r>
      <w:r w:rsidR="00560970">
        <w:t xml:space="preserve">.  I </w:t>
      </w:r>
      <w:r w:rsidR="00870783">
        <w:t xml:space="preserve">obviously </w:t>
      </w:r>
      <w:r w:rsidR="00560970">
        <w:t xml:space="preserve">can’t respond to all </w:t>
      </w:r>
      <w:r w:rsidR="00732E5A">
        <w:t>of the</w:t>
      </w:r>
      <w:r w:rsidR="00BC5CF9">
        <w:t>se</w:t>
      </w:r>
      <w:r w:rsidR="00732E5A">
        <w:t xml:space="preserve"> </w:t>
      </w:r>
      <w:r w:rsidR="00560970">
        <w:t xml:space="preserve">versions here, but I’d like to say a few words about one </w:t>
      </w:r>
      <w:r w:rsidR="00BC5CF9">
        <w:t xml:space="preserve">more </w:t>
      </w:r>
      <w:r w:rsidR="00560970">
        <w:t>of them, namely, the following:</w:t>
      </w:r>
    </w:p>
    <w:p w14:paraId="2AE35C27" w14:textId="1C826BF7" w:rsidR="00495483" w:rsidRDefault="00495483" w:rsidP="00495483">
      <w:pPr>
        <w:spacing w:line="480" w:lineRule="auto"/>
        <w:ind w:left="720"/>
      </w:pPr>
      <w:r w:rsidRPr="002A726D">
        <w:rPr>
          <w:i/>
        </w:rPr>
        <w:t xml:space="preserve">The Rollback </w:t>
      </w:r>
      <w:r w:rsidR="00732E5A" w:rsidRPr="002A726D">
        <w:rPr>
          <w:i/>
        </w:rPr>
        <w:t xml:space="preserve">Version of the Luck </w:t>
      </w:r>
      <w:r w:rsidR="002D7AA8" w:rsidRPr="002A726D">
        <w:rPr>
          <w:i/>
        </w:rPr>
        <w:t>Argument</w:t>
      </w:r>
      <w:r w:rsidRPr="003A41DF">
        <w:t xml:space="preserve">: </w:t>
      </w:r>
      <w:r>
        <w:t xml:space="preserve">Let’s return to Ralph’s decision, and let’s imagine </w:t>
      </w:r>
      <w:r w:rsidRPr="003A41DF">
        <w:t>that God “rolls back” the universe and “replays” the decision</w:t>
      </w:r>
      <w:r w:rsidR="005E504D">
        <w:t xml:space="preserve"> 100 times</w:t>
      </w:r>
      <w:r w:rsidRPr="003A41DF">
        <w:t xml:space="preserve">.  If the decision is </w:t>
      </w:r>
      <w:r w:rsidR="005E504D">
        <w:t>TDW-</w:t>
      </w:r>
      <w:r w:rsidRPr="003A41DF">
        <w:t xml:space="preserve">undetermined, then we should expect that </w:t>
      </w:r>
      <w:r>
        <w:t xml:space="preserve">Ralph </w:t>
      </w:r>
      <w:r w:rsidRPr="003A41DF">
        <w:t xml:space="preserve">would choose </w:t>
      </w:r>
      <w:r>
        <w:t xml:space="preserve">chocolate </w:t>
      </w:r>
      <w:r w:rsidR="005E504D">
        <w:t xml:space="preserve">pie </w:t>
      </w:r>
      <w:r>
        <w:t xml:space="preserve">about 50 times </w:t>
      </w:r>
      <w:r w:rsidRPr="003A41DF">
        <w:t xml:space="preserve">and </w:t>
      </w:r>
      <w:r>
        <w:t xml:space="preserve">apple </w:t>
      </w:r>
      <w:r w:rsidR="005E504D">
        <w:t xml:space="preserve">pie </w:t>
      </w:r>
      <w:r w:rsidRPr="003A41DF">
        <w:t>about 50 times</w:t>
      </w:r>
      <w:r>
        <w:t>.  But given this--given that Ralph</w:t>
      </w:r>
      <w:r w:rsidRPr="003A41DF">
        <w:t xml:space="preserve"> would choose differently in different “plays” of the decision, without </w:t>
      </w:r>
      <w:r w:rsidRPr="00613865">
        <w:t>anything</w:t>
      </w:r>
      <w:r w:rsidRPr="003A41DF">
        <w:t xml:space="preserve"> about </w:t>
      </w:r>
      <w:r>
        <w:t xml:space="preserve">his </w:t>
      </w:r>
      <w:r w:rsidRPr="003A41DF">
        <w:t>psychology changing--it’s hard t</w:t>
      </w:r>
      <w:r>
        <w:t>o see how we can maintain that Ralph</w:t>
      </w:r>
      <w:r w:rsidRPr="003A41DF">
        <w:t xml:space="preserve"> </w:t>
      </w:r>
      <w:r>
        <w:t>authored and</w:t>
      </w:r>
      <w:r w:rsidRPr="003A41DF">
        <w:t xml:space="preserve"> controlled </w:t>
      </w:r>
      <w:r>
        <w:t>the decision</w:t>
      </w:r>
      <w:r w:rsidRPr="003A41DF">
        <w:t xml:space="preserve">.  It seems to be a matter of </w:t>
      </w:r>
      <w:r w:rsidRPr="002A726D">
        <w:rPr>
          <w:i/>
        </w:rPr>
        <w:t>chance</w:t>
      </w:r>
      <w:r w:rsidRPr="003A41DF">
        <w:t xml:space="preserve"> or </w:t>
      </w:r>
      <w:r w:rsidRPr="002A726D">
        <w:rPr>
          <w:i/>
        </w:rPr>
        <w:t>luck</w:t>
      </w:r>
      <w:r>
        <w:t xml:space="preserve"> what </w:t>
      </w:r>
      <w:r w:rsidRPr="003A41DF">
        <w:t>he chose, and to the extent that</w:t>
      </w:r>
      <w:r w:rsidR="00937AB6">
        <w:t xml:space="preserve"> this is </w:t>
      </w:r>
      <w:r>
        <w:t>t</w:t>
      </w:r>
      <w:r w:rsidR="00937AB6">
        <w:t>rue</w:t>
      </w:r>
      <w:r>
        <w:t xml:space="preserve">, it seems that Ralph </w:t>
      </w:r>
      <w:r w:rsidRPr="003A41DF">
        <w:t>didn’t author o</w:t>
      </w:r>
      <w:r>
        <w:t>r control the choice.</w:t>
      </w:r>
    </w:p>
    <w:p w14:paraId="6F52FD43" w14:textId="6E15BC6A" w:rsidR="00495483" w:rsidRDefault="00495483" w:rsidP="006E512B">
      <w:pPr>
        <w:pStyle w:val="BodyTextIndent"/>
        <w:ind w:firstLine="0"/>
      </w:pPr>
      <w:r>
        <w:t xml:space="preserve">The </w:t>
      </w:r>
      <w:r w:rsidR="00476788">
        <w:t xml:space="preserve">main </w:t>
      </w:r>
      <w:r>
        <w:t xml:space="preserve">point I want to make </w:t>
      </w:r>
      <w:r w:rsidR="00A11C19">
        <w:t xml:space="preserve">here </w:t>
      </w:r>
      <w:r>
        <w:t xml:space="preserve">is that </w:t>
      </w:r>
      <w:r w:rsidRPr="009C4353">
        <w:t>it doesn’t follow from the fact that Ralph would choose differently in different “pla</w:t>
      </w:r>
      <w:r>
        <w:t>ys” of the decision that he did</w:t>
      </w:r>
      <w:r w:rsidRPr="009C4353">
        <w:t xml:space="preserve">n’t author or control </w:t>
      </w:r>
      <w:r>
        <w:t xml:space="preserve">the </w:t>
      </w:r>
      <w:r w:rsidRPr="009C4353">
        <w:t>decision.  There is no inconsistency in claiming that</w:t>
      </w:r>
      <w:r>
        <w:t xml:space="preserve"> (a) Ralph chooses </w:t>
      </w:r>
      <w:r w:rsidRPr="009C4353">
        <w:t>differently in</w:t>
      </w:r>
      <w:r>
        <w:t xml:space="preserve"> different plays of the decision</w:t>
      </w:r>
      <w:r w:rsidRPr="009C4353">
        <w:t>,</w:t>
      </w:r>
      <w:r>
        <w:t xml:space="preserve"> </w:t>
      </w:r>
      <w:r w:rsidRPr="009C4353">
        <w:t>and</w:t>
      </w:r>
      <w:r>
        <w:t xml:space="preserve"> (b) in each of the different plays of the decision, it’</w:t>
      </w:r>
      <w:r w:rsidRPr="009C4353">
        <w:t xml:space="preserve">s </w:t>
      </w:r>
      <w:r w:rsidRPr="002A726D">
        <w:rPr>
          <w:i/>
        </w:rPr>
        <w:t>Ralph</w:t>
      </w:r>
      <w:r>
        <w:t xml:space="preserve"> who does the choosing, or </w:t>
      </w:r>
      <w:r w:rsidRPr="009C4353">
        <w:t xml:space="preserve">who authors and controls </w:t>
      </w:r>
      <w:r>
        <w:t>the choice</w:t>
      </w:r>
      <w:r w:rsidRPr="009C4353">
        <w:t>.</w:t>
      </w:r>
      <w:r>
        <w:t xml:space="preserve">  Indeed, g</w:t>
      </w:r>
      <w:r w:rsidRPr="009C4353">
        <w:t xml:space="preserve">iven that Ralph is making a </w:t>
      </w:r>
      <w:r w:rsidRPr="002A726D">
        <w:rPr>
          <w:i/>
        </w:rPr>
        <w:t>torn</w:t>
      </w:r>
      <w:r w:rsidRPr="009C4353">
        <w:t xml:space="preserve"> decision, </w:t>
      </w:r>
      <w:r>
        <w:t xml:space="preserve">the hypothesis that it’s </w:t>
      </w:r>
      <w:r w:rsidRPr="002A726D">
        <w:rPr>
          <w:i/>
        </w:rPr>
        <w:t>him</w:t>
      </w:r>
      <w:r>
        <w:t xml:space="preserve"> who’s making the decision (or who’s authoring and controlling the decision) seems to </w:t>
      </w:r>
      <w:r w:rsidRPr="002A726D">
        <w:rPr>
          <w:i/>
        </w:rPr>
        <w:t>predict</w:t>
      </w:r>
      <w:r>
        <w:t xml:space="preserve"> that he would</w:t>
      </w:r>
      <w:r w:rsidRPr="009C4353">
        <w:t xml:space="preserve"> choose differently in different plays of the</w:t>
      </w:r>
      <w:r>
        <w:t xml:space="preserve"> decision</w:t>
      </w:r>
      <w:r w:rsidR="00DD4C55">
        <w:t>--that seems to be exactly what he would do if he was torn.</w:t>
      </w:r>
    </w:p>
    <w:p w14:paraId="13C4CEE9" w14:textId="17ABC1DD" w:rsidR="00495483" w:rsidRDefault="00037A1D" w:rsidP="00495483">
      <w:pPr>
        <w:widowControl w:val="0"/>
        <w:spacing w:line="480" w:lineRule="auto"/>
        <w:jc w:val="center"/>
      </w:pPr>
      <w:r>
        <w:t>6.</w:t>
      </w:r>
      <w:r w:rsidR="00495483">
        <w:t xml:space="preserve"> </w:t>
      </w:r>
      <w:r>
        <w:t xml:space="preserve">RESPONDING TO </w:t>
      </w:r>
      <w:r w:rsidR="00495483">
        <w:t>THE ARGUMENT FROM SPOOKINESS</w:t>
      </w:r>
    </w:p>
    <w:p w14:paraId="00428E59" w14:textId="5D81C04C" w:rsidR="00495483" w:rsidRDefault="00495483" w:rsidP="00495483">
      <w:pPr>
        <w:widowControl w:val="0"/>
        <w:spacing w:line="480" w:lineRule="auto"/>
      </w:pPr>
      <w:r>
        <w:t>The purpose of the above discussion was to re</w:t>
      </w:r>
      <w:r w:rsidR="00632CD8">
        <w:t xml:space="preserve">spond to </w:t>
      </w:r>
      <w:r>
        <w:t xml:space="preserve">the </w:t>
      </w:r>
      <w:r w:rsidR="00B423BE">
        <w:t xml:space="preserve">luck </w:t>
      </w:r>
      <w:r>
        <w:t xml:space="preserve">argument against libertarianism.  But it also </w:t>
      </w:r>
      <w:r w:rsidR="00632CD8">
        <w:t xml:space="preserve">gives us a response to </w:t>
      </w:r>
      <w:r>
        <w:t>the argument from spookiness.  I have argued here that if our torn decision are neural events, and if they’re TDW-undetermined, then they’re also L-free.  This shows that libertarianism is perfectly consistent with mind-brain materialism and, in particular, with the thesis that human decisions are neural events.</w:t>
      </w:r>
    </w:p>
    <w:p w14:paraId="2C90C4F7" w14:textId="338D1B01" w:rsidR="00037A1D" w:rsidRDefault="0065762C" w:rsidP="00037A1D">
      <w:pPr>
        <w:widowControl w:val="0"/>
        <w:spacing w:line="480" w:lineRule="auto"/>
        <w:jc w:val="center"/>
      </w:pPr>
      <w:r>
        <w:t>7</w:t>
      </w:r>
      <w:r w:rsidR="00037A1D">
        <w:t>. RESPONDING TO THE ARGUMENT FROM DETERMINISM</w:t>
      </w:r>
    </w:p>
    <w:p w14:paraId="2BD1F8CE" w14:textId="3BF2713A" w:rsidR="0065762C" w:rsidRDefault="00E32E79" w:rsidP="0065762C">
      <w:pPr>
        <w:tabs>
          <w:tab w:val="left" w:pos="-720"/>
        </w:tabs>
        <w:suppressAutoHyphens/>
        <w:spacing w:line="480" w:lineRule="auto"/>
      </w:pPr>
      <w:r>
        <w:t xml:space="preserve">I now want to discuss the argument from determinism.  The idea behind this argument is that libertarianism is false because </w:t>
      </w:r>
      <w:r w:rsidR="0065762C">
        <w:t xml:space="preserve">the </w:t>
      </w:r>
      <w:r>
        <w:t xml:space="preserve">kind </w:t>
      </w:r>
      <w:r w:rsidR="0065762C">
        <w:t xml:space="preserve">of indeterminism </w:t>
      </w:r>
      <w:r w:rsidR="0072317A">
        <w:t xml:space="preserve">that it requires is false.  </w:t>
      </w:r>
      <w:r w:rsidR="0065762C">
        <w:t xml:space="preserve">In other words, </w:t>
      </w:r>
      <w:r w:rsidR="0072317A">
        <w:t xml:space="preserve">the idea is to argue against libertarianism by arguing against </w:t>
      </w:r>
      <w:r w:rsidR="0065762C">
        <w:t>TDW-indeterminism.</w:t>
      </w:r>
      <w:r w:rsidR="007523ED">
        <w:t xml:space="preserve">  </w:t>
      </w:r>
      <w:r w:rsidR="0065762C">
        <w:t xml:space="preserve">(TDW-indeterminism is the sort of indeterminism that’s needed for </w:t>
      </w:r>
      <w:r w:rsidR="0065762C" w:rsidRPr="002A726D">
        <w:rPr>
          <w:i/>
        </w:rPr>
        <w:t>my</w:t>
      </w:r>
      <w:r w:rsidR="0065762C">
        <w:t xml:space="preserve"> version of libertarianism.  Other libertarians might want to quibb</w:t>
      </w:r>
      <w:r w:rsidR="002B1455">
        <w:t>le with this in certain ways, b</w:t>
      </w:r>
      <w:r w:rsidR="0065762C">
        <w:t>ut any (centered) version of libertarianism is going to require something very much like TDW-indeterminism.)</w:t>
      </w:r>
    </w:p>
    <w:p w14:paraId="4F7DF682" w14:textId="0576A9B6" w:rsidR="00AF2BE9" w:rsidRDefault="00AF2BE9" w:rsidP="00037A1D">
      <w:pPr>
        <w:tabs>
          <w:tab w:val="left" w:pos="-720"/>
        </w:tabs>
        <w:suppressAutoHyphens/>
        <w:spacing w:line="480" w:lineRule="auto"/>
      </w:pPr>
      <w:r>
        <w:tab/>
        <w:t xml:space="preserve">There are numerous ways in which one might try to argue against TDW-indeterminism, but the only really plausible strategy here is to zero </w:t>
      </w:r>
      <w:r w:rsidR="00CD0B2B">
        <w:t xml:space="preserve">in </w:t>
      </w:r>
      <w:r w:rsidR="00114E7F">
        <w:t xml:space="preserve">on our torn decisions and attempt to argue that </w:t>
      </w:r>
      <w:r w:rsidR="0000266A" w:rsidRPr="002A726D">
        <w:rPr>
          <w:i/>
        </w:rPr>
        <w:t>thos</w:t>
      </w:r>
      <w:r w:rsidR="00114E7F" w:rsidRPr="002A726D">
        <w:rPr>
          <w:i/>
        </w:rPr>
        <w:t>e very events</w:t>
      </w:r>
      <w:r w:rsidR="00114E7F">
        <w:t xml:space="preserve"> aren’t undetermined in the manner of TDW-indeterminism.  In other words, there’s no plausible way to argue for a more general kind of determinism.  </w:t>
      </w:r>
      <w:r w:rsidR="002D547E">
        <w:t xml:space="preserve">This is because </w:t>
      </w:r>
      <w:r w:rsidR="00AA0F95">
        <w:t xml:space="preserve">(a) we currently </w:t>
      </w:r>
      <w:r w:rsidR="00114E7F">
        <w:t xml:space="preserve">have no good reason to believe that </w:t>
      </w:r>
      <w:r w:rsidR="00114E7F" w:rsidRPr="002A726D">
        <w:rPr>
          <w:i/>
        </w:rPr>
        <w:t>al</w:t>
      </w:r>
      <w:r w:rsidR="00A84B55" w:rsidRPr="002A726D">
        <w:rPr>
          <w:i/>
        </w:rPr>
        <w:t>l</w:t>
      </w:r>
      <w:r w:rsidR="00AA0F95">
        <w:t xml:space="preserve"> events are determined (</w:t>
      </w:r>
      <w:r w:rsidR="002D547E">
        <w:t xml:space="preserve">because we have no good reason to believe that all </w:t>
      </w:r>
      <w:r w:rsidR="00114E7F" w:rsidRPr="002A726D">
        <w:rPr>
          <w:i/>
        </w:rPr>
        <w:t>quantum</w:t>
      </w:r>
      <w:r w:rsidR="00AA0F95">
        <w:t xml:space="preserve"> events are </w:t>
      </w:r>
      <w:r w:rsidR="00114E7F">
        <w:t>determined</w:t>
      </w:r>
      <w:r w:rsidR="00282BB1">
        <w:rPr>
          <w:rStyle w:val="EndnoteReference"/>
        </w:rPr>
        <w:endnoteReference w:id="21"/>
      </w:r>
      <w:r w:rsidR="00346455">
        <w:t>);</w:t>
      </w:r>
      <w:r w:rsidR="00114E7F">
        <w:t xml:space="preserve"> and </w:t>
      </w:r>
      <w:r w:rsidR="002D547E">
        <w:t xml:space="preserve">more specifically, </w:t>
      </w:r>
      <w:r w:rsidR="00114E7F">
        <w:t xml:space="preserve">(b) we currently have no good reason to believe that all </w:t>
      </w:r>
      <w:r w:rsidR="00114E7F" w:rsidRPr="002A726D">
        <w:rPr>
          <w:i/>
        </w:rPr>
        <w:t>neural</w:t>
      </w:r>
      <w:r w:rsidR="00114E7F">
        <w:t xml:space="preserve"> events are determined (current neuroscientific theory is probabilistic, and there’s no good reason to think that this is just a simplification--i.e., for all we know right now, it could be that there are genuine, objective indeterminacies in human neural processes).</w:t>
      </w:r>
      <w:r w:rsidR="00A6001C">
        <w:t xml:space="preserve">  Given this, it seems that in order to mount a cogent argument against TDW-indeterminism, one would have to focus in on torn decisions in particular and argue that </w:t>
      </w:r>
      <w:r w:rsidR="00A6001C" w:rsidRPr="002A726D">
        <w:rPr>
          <w:i/>
        </w:rPr>
        <w:t>they</w:t>
      </w:r>
      <w:r w:rsidR="00A6001C">
        <w:t xml:space="preserve"> aren’t TDW-undetermined.</w:t>
      </w:r>
    </w:p>
    <w:p w14:paraId="6B6D5805" w14:textId="380C364C" w:rsidR="003D64A2" w:rsidRDefault="003D64A2" w:rsidP="00037A1D">
      <w:pPr>
        <w:tabs>
          <w:tab w:val="left" w:pos="-720"/>
        </w:tabs>
        <w:suppressAutoHyphens/>
        <w:spacing w:line="480" w:lineRule="auto"/>
      </w:pPr>
      <w:r>
        <w:tab/>
        <w:t xml:space="preserve">Another important point to note here is that since libertarians aren’t committed to the claim that </w:t>
      </w:r>
      <w:r w:rsidRPr="002A726D">
        <w:rPr>
          <w:i/>
        </w:rPr>
        <w:t>all</w:t>
      </w:r>
      <w:r>
        <w:t xml:space="preserve"> of our torn decisions are TDW-undetermined (since they only</w:t>
      </w:r>
      <w:r w:rsidR="00315BF2">
        <w:t xml:space="preserve"> have to claim that </w:t>
      </w:r>
      <w:r w:rsidR="00315BF2" w:rsidRPr="002A726D">
        <w:rPr>
          <w:i/>
        </w:rPr>
        <w:t>some</w:t>
      </w:r>
      <w:r w:rsidR="00315BF2">
        <w:t xml:space="preserve"> of these decisions</w:t>
      </w:r>
      <w:r>
        <w:t xml:space="preserve"> are</w:t>
      </w:r>
      <w:r w:rsidR="00C63783">
        <w:t xml:space="preserve"> </w:t>
      </w:r>
      <w:r w:rsidR="00E24108">
        <w:t>TDW-</w:t>
      </w:r>
      <w:r w:rsidR="00C63783">
        <w:t>undetermined</w:t>
      </w:r>
      <w:r>
        <w:t xml:space="preserve">), </w:t>
      </w:r>
      <w:r w:rsidR="00F427E2">
        <w:t>we can’t undermine the view by appealing to general arguments from psychology that suggest that our decisions are often influ</w:t>
      </w:r>
      <w:r w:rsidR="00A70E3C">
        <w:t xml:space="preserve">enced by subconscious factors.  </w:t>
      </w:r>
      <w:r w:rsidR="00F427E2">
        <w:t xml:space="preserve">Libertarians can (and should) admit this.  All they need to claim is that </w:t>
      </w:r>
      <w:r w:rsidR="00F427E2" w:rsidRPr="002A726D">
        <w:rPr>
          <w:i/>
        </w:rPr>
        <w:t>some</w:t>
      </w:r>
      <w:r w:rsidR="00F427E2">
        <w:t xml:space="preserve"> of our torn decisions aren’t causally influenced by such factors</w:t>
      </w:r>
      <w:r w:rsidR="002E3ABA">
        <w:t xml:space="preserve"> (at the moment of choice)</w:t>
      </w:r>
      <w:r w:rsidR="00F427E2">
        <w:t>.</w:t>
      </w:r>
    </w:p>
    <w:p w14:paraId="3FB9DE7B" w14:textId="6DBE089A" w:rsidR="00AA1BD4" w:rsidRPr="007A5070" w:rsidRDefault="00DB24E7" w:rsidP="00AA1BD4">
      <w:pPr>
        <w:tabs>
          <w:tab w:val="left" w:pos="-720"/>
        </w:tabs>
        <w:suppressAutoHyphens/>
        <w:spacing w:line="480" w:lineRule="auto"/>
      </w:pPr>
      <w:r>
        <w:tab/>
        <w:t xml:space="preserve">But even granting all of these points, there are still ways in which one might try to argue that </w:t>
      </w:r>
      <w:r w:rsidR="00293A73">
        <w:t>our torn decisions aren’t TDW-undetermined</w:t>
      </w:r>
      <w:r>
        <w:t xml:space="preserve">.  </w:t>
      </w:r>
      <w:r w:rsidR="00981A27">
        <w:t>In particular, s</w:t>
      </w:r>
      <w:r w:rsidR="002D3FD6">
        <w:t>ince our</w:t>
      </w:r>
      <w:r w:rsidR="00A244C7">
        <w:t xml:space="preserve"> question </w:t>
      </w:r>
      <w:r w:rsidR="00EF2E02">
        <w:t xml:space="preserve">here is an empirical </w:t>
      </w:r>
      <w:r w:rsidR="00981A27">
        <w:t xml:space="preserve">one, one might try to find some scientific studies that </w:t>
      </w:r>
      <w:r w:rsidR="00A244C7">
        <w:t>give us reason to doubt that our</w:t>
      </w:r>
      <w:r w:rsidR="00981A27">
        <w:t xml:space="preserve"> torn decisions are TDW-undetermined.  </w:t>
      </w:r>
      <w:r w:rsidR="0033310D">
        <w:t>T</w:t>
      </w:r>
      <w:r w:rsidR="00981A27">
        <w:t xml:space="preserve">he </w:t>
      </w:r>
      <w:r w:rsidR="00A244C7">
        <w:t xml:space="preserve">most promising </w:t>
      </w:r>
      <w:r w:rsidR="00384A1E">
        <w:t xml:space="preserve">arguments </w:t>
      </w:r>
      <w:r w:rsidR="0033310D">
        <w:t>here</w:t>
      </w:r>
      <w:r w:rsidR="00384A1E">
        <w:t xml:space="preserve"> </w:t>
      </w:r>
      <w:r w:rsidR="00C913AB">
        <w:t xml:space="preserve">are </w:t>
      </w:r>
      <w:r w:rsidR="00384A1E">
        <w:t xml:space="preserve">based on the work of </w:t>
      </w:r>
      <w:r w:rsidR="002D3E6F">
        <w:t>Libet</w:t>
      </w:r>
      <w:r w:rsidR="004F7860">
        <w:t xml:space="preserve"> </w:t>
      </w:r>
      <w:r w:rsidR="002D3E6F">
        <w:t>(1983), Tegmark (2000), and Haynes (2011).</w:t>
      </w:r>
      <w:r w:rsidR="007A5070">
        <w:rPr>
          <w:rStyle w:val="EndnoteReference"/>
        </w:rPr>
        <w:endnoteReference w:id="22"/>
      </w:r>
      <w:r w:rsidR="002D3E6F">
        <w:t xml:space="preserve"> </w:t>
      </w:r>
      <w:r w:rsidR="00AA1BD4">
        <w:t xml:space="preserve"> I’ve responded to all </w:t>
      </w:r>
      <w:r w:rsidR="00E15900">
        <w:t xml:space="preserve">three </w:t>
      </w:r>
      <w:r w:rsidR="00AA1BD4">
        <w:t>of these argu</w:t>
      </w:r>
      <w:r w:rsidR="00057C2F">
        <w:t>ments elsewhere (2010, 2014</w:t>
      </w:r>
      <w:r w:rsidR="00181BF7">
        <w:t>a</w:t>
      </w:r>
      <w:r w:rsidR="00057C2F">
        <w:t xml:space="preserve">), but in this </w:t>
      </w:r>
      <w:proofErr w:type="gramStart"/>
      <w:r w:rsidR="00057C2F">
        <w:t>paper</w:t>
      </w:r>
      <w:proofErr w:type="gramEnd"/>
      <w:r w:rsidR="00057C2F">
        <w:t xml:space="preserve"> </w:t>
      </w:r>
      <w:r w:rsidR="00AA1BD4">
        <w:t xml:space="preserve">I’ll just say a few words about the most prominent of them, namely, the one based on </w:t>
      </w:r>
      <w:r w:rsidR="00A91DF8">
        <w:t xml:space="preserve">Libet’s </w:t>
      </w:r>
      <w:r w:rsidR="00AA1BD4">
        <w:t xml:space="preserve">studies.  These </w:t>
      </w:r>
      <w:r w:rsidR="00AA1BD4" w:rsidRPr="0085394A">
        <w:rPr>
          <w:rFonts w:ascii="Times New Roman" w:hAnsi="Times New Roman"/>
          <w:spacing w:val="-3"/>
        </w:rPr>
        <w:t xml:space="preserve">studies were a follow-up to a neuroscientific discovery from the 1960s, in particular, the discovery that voluntary decisions are preceded </w:t>
      </w:r>
      <w:r w:rsidR="00FD278F">
        <w:rPr>
          <w:rFonts w:ascii="Times New Roman" w:hAnsi="Times New Roman"/>
          <w:spacing w:val="-3"/>
        </w:rPr>
        <w:t xml:space="preserve">by a certain sort of </w:t>
      </w:r>
      <w:r w:rsidR="00AA1BD4" w:rsidRPr="0085394A">
        <w:rPr>
          <w:rFonts w:ascii="Times New Roman" w:hAnsi="Times New Roman"/>
          <w:spacing w:val="-3"/>
        </w:rPr>
        <w:t xml:space="preserve">brain </w:t>
      </w:r>
      <w:r w:rsidR="00FD278F">
        <w:rPr>
          <w:rFonts w:ascii="Times New Roman" w:hAnsi="Times New Roman"/>
          <w:spacing w:val="-3"/>
        </w:rPr>
        <w:t>activity--in particular,</w:t>
      </w:r>
      <w:r w:rsidR="00AA1BD4" w:rsidRPr="0085394A">
        <w:rPr>
          <w:rFonts w:ascii="Times New Roman" w:hAnsi="Times New Roman"/>
          <w:spacing w:val="-3"/>
        </w:rPr>
        <w:t xml:space="preserve"> a slow change in electrical potential known as the </w:t>
      </w:r>
      <w:r w:rsidR="00AA1BD4" w:rsidRPr="002A726D">
        <w:rPr>
          <w:rFonts w:ascii="Times New Roman" w:hAnsi="Times New Roman"/>
          <w:i/>
          <w:spacing w:val="-3"/>
        </w:rPr>
        <w:t>readiness potential</w:t>
      </w:r>
      <w:r w:rsidR="00AA1BD4" w:rsidRPr="0085394A">
        <w:rPr>
          <w:rFonts w:ascii="Times New Roman" w:hAnsi="Times New Roman"/>
          <w:spacing w:val="-3"/>
        </w:rPr>
        <w:t xml:space="preserve"> (</w:t>
      </w:r>
      <w:r w:rsidR="00AA1BD4">
        <w:rPr>
          <w:rFonts w:ascii="Times New Roman" w:hAnsi="Times New Roman"/>
          <w:spacing w:val="-3"/>
        </w:rPr>
        <w:t>see, e.g., Kornhuber and Deecke</w:t>
      </w:r>
      <w:r w:rsidR="00AA1BD4" w:rsidRPr="0085394A">
        <w:rPr>
          <w:rFonts w:ascii="Times New Roman" w:hAnsi="Times New Roman"/>
          <w:spacing w:val="-3"/>
        </w:rPr>
        <w:t xml:space="preserve"> 1965).  </w:t>
      </w:r>
      <w:r w:rsidR="00AC018B">
        <w:rPr>
          <w:rFonts w:ascii="Times New Roman" w:hAnsi="Times New Roman"/>
          <w:spacing w:val="-3"/>
        </w:rPr>
        <w:t xml:space="preserve">A couple of decades after this discovery, Libet performed some experiments that </w:t>
      </w:r>
      <w:r w:rsidR="00AA1BD4" w:rsidRPr="0085394A">
        <w:rPr>
          <w:rFonts w:ascii="Times New Roman" w:hAnsi="Times New Roman"/>
          <w:spacing w:val="-3"/>
        </w:rPr>
        <w:t xml:space="preserve">suggest that the readiness potential appears about 350-400 milliseconds </w:t>
      </w:r>
      <w:r w:rsidR="00AA1BD4" w:rsidRPr="002A726D">
        <w:rPr>
          <w:rFonts w:ascii="Times New Roman" w:hAnsi="Times New Roman"/>
          <w:i/>
          <w:spacing w:val="-3"/>
        </w:rPr>
        <w:t>before</w:t>
      </w:r>
      <w:r w:rsidR="00AA1BD4" w:rsidRPr="0085394A">
        <w:rPr>
          <w:rFonts w:ascii="Times New Roman" w:hAnsi="Times New Roman"/>
          <w:spacing w:val="-3"/>
        </w:rPr>
        <w:t xml:space="preserve"> the conscious intention</w:t>
      </w:r>
      <w:r w:rsidR="00374F15">
        <w:rPr>
          <w:rFonts w:ascii="Times New Roman" w:hAnsi="Times New Roman"/>
          <w:spacing w:val="-3"/>
        </w:rPr>
        <w:t xml:space="preserve"> </w:t>
      </w:r>
      <w:r w:rsidR="00374F15" w:rsidRPr="0085394A">
        <w:rPr>
          <w:rFonts w:ascii="Times New Roman" w:hAnsi="Times New Roman"/>
          <w:spacing w:val="-3"/>
        </w:rPr>
        <w:t>to act</w:t>
      </w:r>
      <w:r w:rsidR="002E6CD8">
        <w:rPr>
          <w:rFonts w:ascii="Times New Roman" w:hAnsi="Times New Roman"/>
          <w:spacing w:val="-3"/>
        </w:rPr>
        <w:t>.</w:t>
      </w:r>
      <w:r w:rsidR="00AC018B">
        <w:rPr>
          <w:rFonts w:ascii="Times New Roman" w:hAnsi="Times New Roman"/>
          <w:spacing w:val="-3"/>
        </w:rPr>
        <w:t xml:space="preserve">  M</w:t>
      </w:r>
      <w:r w:rsidR="00810510">
        <w:rPr>
          <w:rFonts w:ascii="Times New Roman" w:hAnsi="Times New Roman"/>
          <w:spacing w:val="-3"/>
        </w:rPr>
        <w:t xml:space="preserve">any people </w:t>
      </w:r>
      <w:r w:rsidR="00AC018B">
        <w:rPr>
          <w:rFonts w:ascii="Times New Roman" w:hAnsi="Times New Roman"/>
          <w:spacing w:val="-3"/>
        </w:rPr>
        <w:t xml:space="preserve">think </w:t>
      </w:r>
      <w:r w:rsidR="00810510">
        <w:rPr>
          <w:rFonts w:ascii="Times New Roman" w:hAnsi="Times New Roman"/>
          <w:spacing w:val="-3"/>
        </w:rPr>
        <w:t>that th</w:t>
      </w:r>
      <w:r w:rsidR="00DF7C2E">
        <w:rPr>
          <w:rFonts w:ascii="Times New Roman" w:hAnsi="Times New Roman"/>
          <w:spacing w:val="-3"/>
        </w:rPr>
        <w:t>i</w:t>
      </w:r>
      <w:r w:rsidR="00810510">
        <w:rPr>
          <w:rFonts w:ascii="Times New Roman" w:hAnsi="Times New Roman"/>
          <w:spacing w:val="-3"/>
        </w:rPr>
        <w:t xml:space="preserve">s </w:t>
      </w:r>
      <w:r w:rsidR="00DB5F54">
        <w:rPr>
          <w:rFonts w:ascii="Times New Roman" w:hAnsi="Times New Roman"/>
          <w:spacing w:val="-3"/>
        </w:rPr>
        <w:t xml:space="preserve">result </w:t>
      </w:r>
      <w:r w:rsidR="00810510">
        <w:rPr>
          <w:rFonts w:ascii="Times New Roman" w:hAnsi="Times New Roman"/>
          <w:spacing w:val="-3"/>
        </w:rPr>
        <w:t>give</w:t>
      </w:r>
      <w:r w:rsidR="00DF7C2E">
        <w:rPr>
          <w:rFonts w:ascii="Times New Roman" w:hAnsi="Times New Roman"/>
          <w:spacing w:val="-3"/>
        </w:rPr>
        <w:t>s</w:t>
      </w:r>
      <w:r w:rsidR="00810510">
        <w:rPr>
          <w:rFonts w:ascii="Times New Roman" w:hAnsi="Times New Roman"/>
          <w:spacing w:val="-3"/>
        </w:rPr>
        <w:t xml:space="preserve"> us good reason to doubt the sort of indeterminism that’s required for libertarianism.  </w:t>
      </w:r>
      <w:r w:rsidR="000E38C5">
        <w:rPr>
          <w:rFonts w:ascii="Times New Roman" w:hAnsi="Times New Roman"/>
          <w:spacing w:val="-3"/>
        </w:rPr>
        <w:t xml:space="preserve">In </w:t>
      </w:r>
      <w:r w:rsidR="002E403E">
        <w:rPr>
          <w:rFonts w:ascii="Times New Roman" w:hAnsi="Times New Roman"/>
          <w:spacing w:val="-3"/>
        </w:rPr>
        <w:t>particular</w:t>
      </w:r>
      <w:r w:rsidR="000E38C5">
        <w:rPr>
          <w:rFonts w:ascii="Times New Roman" w:hAnsi="Times New Roman"/>
          <w:spacing w:val="-3"/>
        </w:rPr>
        <w:t xml:space="preserve">, </w:t>
      </w:r>
      <w:r w:rsidR="00810510">
        <w:rPr>
          <w:rFonts w:ascii="Times New Roman" w:hAnsi="Times New Roman"/>
          <w:spacing w:val="-3"/>
        </w:rPr>
        <w:t>o</w:t>
      </w:r>
      <w:r w:rsidR="00AA1BD4" w:rsidRPr="0085394A">
        <w:rPr>
          <w:rFonts w:ascii="Times New Roman" w:hAnsi="Times New Roman"/>
          <w:spacing w:val="-3"/>
        </w:rPr>
        <w:t xml:space="preserve">ne might </w:t>
      </w:r>
      <w:r w:rsidR="00810510">
        <w:rPr>
          <w:rFonts w:ascii="Times New Roman" w:hAnsi="Times New Roman"/>
          <w:spacing w:val="-3"/>
        </w:rPr>
        <w:t xml:space="preserve">use </w:t>
      </w:r>
      <w:r w:rsidR="000E38C5">
        <w:rPr>
          <w:rFonts w:ascii="Times New Roman" w:hAnsi="Times New Roman"/>
          <w:spacing w:val="-3"/>
        </w:rPr>
        <w:t>Libet’s results</w:t>
      </w:r>
      <w:r w:rsidR="00810510">
        <w:rPr>
          <w:rFonts w:ascii="Times New Roman" w:hAnsi="Times New Roman"/>
          <w:spacing w:val="-3"/>
        </w:rPr>
        <w:t xml:space="preserve"> to </w:t>
      </w:r>
      <w:r w:rsidR="00AA1BD4" w:rsidRPr="0085394A">
        <w:rPr>
          <w:rFonts w:ascii="Times New Roman" w:hAnsi="Times New Roman"/>
          <w:spacing w:val="-3"/>
        </w:rPr>
        <w:t xml:space="preserve">argue against TDW-indeterminism </w:t>
      </w:r>
      <w:r w:rsidR="00810510">
        <w:rPr>
          <w:rFonts w:ascii="Times New Roman" w:hAnsi="Times New Roman"/>
          <w:spacing w:val="-3"/>
        </w:rPr>
        <w:t xml:space="preserve">by saying </w:t>
      </w:r>
      <w:r w:rsidR="00AA1BD4" w:rsidRPr="0085394A">
        <w:rPr>
          <w:rFonts w:ascii="Times New Roman" w:hAnsi="Times New Roman"/>
          <w:spacing w:val="-3"/>
        </w:rPr>
        <w:t>something like the following:</w:t>
      </w:r>
    </w:p>
    <w:p w14:paraId="5898EBD3" w14:textId="77777777" w:rsidR="00AA1BD4" w:rsidRPr="0085394A" w:rsidRDefault="00AA1BD4" w:rsidP="00AA1BD4">
      <w:pPr>
        <w:widowControl w:val="0"/>
        <w:spacing w:line="480" w:lineRule="auto"/>
        <w:ind w:left="720"/>
        <w:rPr>
          <w:rFonts w:ascii="Times New Roman" w:hAnsi="Times New Roman"/>
          <w:spacing w:val="-3"/>
        </w:rPr>
      </w:pPr>
      <w:r w:rsidRPr="0085394A">
        <w:rPr>
          <w:rFonts w:ascii="Times New Roman" w:hAnsi="Times New Roman"/>
          <w:spacing w:val="-3"/>
        </w:rPr>
        <w:t>(1) Conscious decisions are preceded by nonconscious brain processes (namely, the readiness potential) and are, in fact, nonconsciously initiated.  Therefore, it seems likely that</w:t>
      </w:r>
    </w:p>
    <w:p w14:paraId="7D9BE101" w14:textId="3CD7C715" w:rsidR="00AA1BD4" w:rsidRPr="0085394A" w:rsidRDefault="00AA1BD4" w:rsidP="00AA1BD4">
      <w:pPr>
        <w:widowControl w:val="0"/>
        <w:spacing w:line="480" w:lineRule="auto"/>
        <w:ind w:left="720"/>
        <w:rPr>
          <w:rFonts w:ascii="Times New Roman" w:hAnsi="Times New Roman"/>
          <w:spacing w:val="-3"/>
        </w:rPr>
      </w:pPr>
      <w:r w:rsidRPr="0085394A">
        <w:rPr>
          <w:rFonts w:ascii="Times New Roman" w:hAnsi="Times New Roman"/>
          <w:spacing w:val="-3"/>
        </w:rPr>
        <w:t xml:space="preserve">(2) Torn decisions are at least causally influenced by prior-to-choice nonconscious brain processes, and so they are not TDW-undetermined; indeed, they might be </w:t>
      </w:r>
      <w:r w:rsidR="00667B58">
        <w:rPr>
          <w:rFonts w:ascii="Times New Roman" w:hAnsi="Times New Roman"/>
          <w:spacing w:val="-3"/>
        </w:rPr>
        <w:t xml:space="preserve">fully </w:t>
      </w:r>
      <w:r w:rsidRPr="0085394A">
        <w:rPr>
          <w:rFonts w:ascii="Times New Roman" w:hAnsi="Times New Roman"/>
          <w:spacing w:val="-3"/>
        </w:rPr>
        <w:t>determined</w:t>
      </w:r>
      <w:r w:rsidR="00667B58">
        <w:rPr>
          <w:rFonts w:ascii="Times New Roman" w:hAnsi="Times New Roman"/>
          <w:spacing w:val="-3"/>
        </w:rPr>
        <w:t xml:space="preserve"> </w:t>
      </w:r>
      <w:r w:rsidRPr="0085394A">
        <w:rPr>
          <w:rFonts w:ascii="Times New Roman" w:hAnsi="Times New Roman"/>
          <w:spacing w:val="-3"/>
        </w:rPr>
        <w:t>by prior-to-conscious-choice brain processes.</w:t>
      </w:r>
    </w:p>
    <w:p w14:paraId="17143052" w14:textId="0D0957DB" w:rsidR="00AA1BD4" w:rsidRDefault="00AA1BD4" w:rsidP="007D1188">
      <w:pPr>
        <w:pStyle w:val="BodyTextIndent2"/>
        <w:widowControl w:val="0"/>
        <w:spacing w:after="0"/>
        <w:ind w:left="0"/>
        <w:rPr>
          <w:rFonts w:ascii="Times New Roman" w:hAnsi="Times New Roman"/>
          <w:spacing w:val="-3"/>
        </w:rPr>
      </w:pPr>
      <w:r w:rsidRPr="0085394A">
        <w:rPr>
          <w:rFonts w:ascii="Times New Roman" w:hAnsi="Times New Roman"/>
          <w:spacing w:val="-3"/>
        </w:rPr>
        <w:t>The problem</w:t>
      </w:r>
      <w:r w:rsidR="005D3A34">
        <w:rPr>
          <w:rFonts w:ascii="Times New Roman" w:hAnsi="Times New Roman"/>
          <w:spacing w:val="-3"/>
        </w:rPr>
        <w:t xml:space="preserve"> with this argument </w:t>
      </w:r>
      <w:r w:rsidRPr="0085394A">
        <w:rPr>
          <w:rFonts w:ascii="Times New Roman" w:hAnsi="Times New Roman"/>
          <w:spacing w:val="-3"/>
        </w:rPr>
        <w:t xml:space="preserve">is that we don’t have any evidence for the claim that, in torn decisions, the readiness potential is part of a causal process that’s relevant to </w:t>
      </w:r>
      <w:r w:rsidRPr="002A726D">
        <w:rPr>
          <w:rFonts w:ascii="Times New Roman" w:hAnsi="Times New Roman"/>
          <w:i/>
          <w:spacing w:val="-3"/>
        </w:rPr>
        <w:t>which option is chosen</w:t>
      </w:r>
      <w:r w:rsidRPr="0085394A">
        <w:rPr>
          <w:rFonts w:ascii="Times New Roman" w:hAnsi="Times New Roman"/>
          <w:spacing w:val="-3"/>
        </w:rPr>
        <w:t xml:space="preserve">.  There are </w:t>
      </w:r>
      <w:r w:rsidR="002A4A29">
        <w:rPr>
          <w:rFonts w:ascii="Times New Roman" w:hAnsi="Times New Roman"/>
          <w:spacing w:val="-3"/>
        </w:rPr>
        <w:t xml:space="preserve">several </w:t>
      </w:r>
      <w:r w:rsidRPr="0085394A">
        <w:rPr>
          <w:rFonts w:ascii="Times New Roman" w:hAnsi="Times New Roman"/>
          <w:spacing w:val="-3"/>
        </w:rPr>
        <w:t xml:space="preserve">other things the readiness potential could be doing, aside from this.  </w:t>
      </w:r>
      <w:r w:rsidR="00964E69">
        <w:rPr>
          <w:rFonts w:ascii="Times New Roman" w:hAnsi="Times New Roman"/>
          <w:spacing w:val="-3"/>
        </w:rPr>
        <w:t>For instance, it could be that t</w:t>
      </w:r>
      <w:r w:rsidR="00964E69" w:rsidRPr="0085394A">
        <w:rPr>
          <w:rFonts w:ascii="Times New Roman" w:hAnsi="Times New Roman"/>
          <w:spacing w:val="-3"/>
        </w:rPr>
        <w:t>he re</w:t>
      </w:r>
      <w:r w:rsidR="00CB12F0">
        <w:rPr>
          <w:rFonts w:ascii="Times New Roman" w:hAnsi="Times New Roman"/>
          <w:spacing w:val="-3"/>
        </w:rPr>
        <w:t>adiness potential is part of a</w:t>
      </w:r>
      <w:r w:rsidR="00964E69" w:rsidRPr="0085394A">
        <w:rPr>
          <w:rFonts w:ascii="Times New Roman" w:hAnsi="Times New Roman"/>
          <w:spacing w:val="-3"/>
        </w:rPr>
        <w:t xml:space="preserve"> causal process leading to the </w:t>
      </w:r>
      <w:r w:rsidR="00964E69" w:rsidRPr="002A726D">
        <w:rPr>
          <w:rFonts w:ascii="Times New Roman" w:hAnsi="Times New Roman"/>
          <w:i/>
          <w:spacing w:val="-3"/>
        </w:rPr>
        <w:t>occurrences</w:t>
      </w:r>
      <w:r w:rsidR="00964E69">
        <w:rPr>
          <w:rFonts w:ascii="Times New Roman" w:hAnsi="Times New Roman"/>
          <w:spacing w:val="-3"/>
        </w:rPr>
        <w:t xml:space="preserve"> of torn decisions </w:t>
      </w:r>
      <w:r w:rsidR="00964E69" w:rsidRPr="0085394A">
        <w:rPr>
          <w:rFonts w:ascii="Times New Roman" w:hAnsi="Times New Roman"/>
          <w:spacing w:val="-3"/>
        </w:rPr>
        <w:t xml:space="preserve">and </w:t>
      </w:r>
      <w:r w:rsidR="00964E69">
        <w:rPr>
          <w:rFonts w:ascii="Times New Roman" w:hAnsi="Times New Roman"/>
          <w:spacing w:val="-3"/>
        </w:rPr>
        <w:t xml:space="preserve">that </w:t>
      </w:r>
      <w:r w:rsidR="00964E69" w:rsidRPr="0085394A">
        <w:rPr>
          <w:rFonts w:ascii="Times New Roman" w:hAnsi="Times New Roman"/>
          <w:spacing w:val="-3"/>
        </w:rPr>
        <w:t>this has nothing whatsoever to do with which option is chosen</w:t>
      </w:r>
      <w:r w:rsidR="008E527E">
        <w:rPr>
          <w:rFonts w:ascii="Times New Roman" w:hAnsi="Times New Roman"/>
          <w:spacing w:val="-3"/>
        </w:rPr>
        <w:t xml:space="preserve">.  </w:t>
      </w:r>
      <w:r w:rsidR="00330CBD">
        <w:rPr>
          <w:rFonts w:ascii="Times New Roman" w:hAnsi="Times New Roman"/>
          <w:spacing w:val="-3"/>
        </w:rPr>
        <w:t>(</w:t>
      </w:r>
      <w:r w:rsidR="008E527E">
        <w:rPr>
          <w:rFonts w:ascii="Times New Roman" w:hAnsi="Times New Roman"/>
          <w:spacing w:val="-3"/>
        </w:rPr>
        <w:t>R</w:t>
      </w:r>
      <w:r w:rsidR="00964E69">
        <w:rPr>
          <w:rFonts w:ascii="Times New Roman" w:hAnsi="Times New Roman"/>
          <w:spacing w:val="-3"/>
        </w:rPr>
        <w:t xml:space="preserve">emember, </w:t>
      </w:r>
      <w:r w:rsidR="005D3A34">
        <w:rPr>
          <w:rFonts w:ascii="Times New Roman" w:hAnsi="Times New Roman"/>
          <w:spacing w:val="-3"/>
        </w:rPr>
        <w:t xml:space="preserve">a torn decision could be </w:t>
      </w:r>
      <w:r w:rsidR="00964E69">
        <w:rPr>
          <w:rFonts w:ascii="Times New Roman" w:hAnsi="Times New Roman"/>
          <w:spacing w:val="-3"/>
        </w:rPr>
        <w:t>TDW-</w:t>
      </w:r>
      <w:r w:rsidR="005D3A34">
        <w:rPr>
          <w:rFonts w:ascii="Times New Roman" w:hAnsi="Times New Roman"/>
          <w:spacing w:val="-3"/>
        </w:rPr>
        <w:t xml:space="preserve">undetermined even if </w:t>
      </w:r>
      <w:r w:rsidR="00AB423F">
        <w:rPr>
          <w:rFonts w:ascii="Times New Roman" w:hAnsi="Times New Roman"/>
          <w:spacing w:val="-3"/>
        </w:rPr>
        <w:t xml:space="preserve">the occurrence of the decision was fully </w:t>
      </w:r>
      <w:r w:rsidR="00295784">
        <w:rPr>
          <w:rFonts w:ascii="Times New Roman" w:hAnsi="Times New Roman"/>
          <w:spacing w:val="-3"/>
        </w:rPr>
        <w:t>causally determined--</w:t>
      </w:r>
      <w:r w:rsidR="00982CC7">
        <w:rPr>
          <w:rFonts w:ascii="Times New Roman" w:hAnsi="Times New Roman"/>
          <w:spacing w:val="-3"/>
        </w:rPr>
        <w:t xml:space="preserve">i.e., </w:t>
      </w:r>
      <w:r w:rsidR="00295784">
        <w:rPr>
          <w:rFonts w:ascii="Times New Roman" w:hAnsi="Times New Roman"/>
          <w:spacing w:val="-3"/>
        </w:rPr>
        <w:t xml:space="preserve">even if it was </w:t>
      </w:r>
      <w:r w:rsidR="009456F8">
        <w:rPr>
          <w:rFonts w:ascii="Times New Roman" w:hAnsi="Times New Roman"/>
          <w:spacing w:val="-3"/>
        </w:rPr>
        <w:t xml:space="preserve">fully </w:t>
      </w:r>
      <w:r w:rsidR="00295784">
        <w:rPr>
          <w:rFonts w:ascii="Times New Roman" w:hAnsi="Times New Roman"/>
          <w:spacing w:val="-3"/>
        </w:rPr>
        <w:t xml:space="preserve">determined </w:t>
      </w:r>
      <w:r w:rsidR="005D3A34">
        <w:rPr>
          <w:rFonts w:ascii="Times New Roman" w:hAnsi="Times New Roman"/>
          <w:spacing w:val="-3"/>
        </w:rPr>
        <w:t xml:space="preserve">that the agent was going to make </w:t>
      </w:r>
      <w:r w:rsidR="00964E69">
        <w:rPr>
          <w:rFonts w:ascii="Times New Roman" w:hAnsi="Times New Roman"/>
          <w:spacing w:val="-3"/>
        </w:rPr>
        <w:t xml:space="preserve">a torn decision; </w:t>
      </w:r>
      <w:r w:rsidR="005D3A34">
        <w:rPr>
          <w:rFonts w:ascii="Times New Roman" w:hAnsi="Times New Roman"/>
          <w:spacing w:val="-3"/>
        </w:rPr>
        <w:t>t</w:t>
      </w:r>
      <w:r w:rsidRPr="0085394A">
        <w:rPr>
          <w:rFonts w:ascii="Times New Roman" w:hAnsi="Times New Roman"/>
          <w:spacing w:val="-3"/>
        </w:rPr>
        <w:t xml:space="preserve">he only thing that needs to be undetermined, in order for a torn decision to be </w:t>
      </w:r>
      <w:r w:rsidR="005D3A34">
        <w:rPr>
          <w:rFonts w:ascii="Times New Roman" w:hAnsi="Times New Roman"/>
          <w:spacing w:val="-3"/>
        </w:rPr>
        <w:t>TDW-undetermined</w:t>
      </w:r>
      <w:r w:rsidRPr="0085394A">
        <w:rPr>
          <w:rFonts w:ascii="Times New Roman" w:hAnsi="Times New Roman"/>
          <w:spacing w:val="-3"/>
        </w:rPr>
        <w:t xml:space="preserve">, is </w:t>
      </w:r>
      <w:r w:rsidRPr="002A726D">
        <w:rPr>
          <w:rFonts w:ascii="Times New Roman" w:hAnsi="Times New Roman"/>
          <w:i/>
          <w:spacing w:val="-3"/>
        </w:rPr>
        <w:t>which tied-for-best option is chosen</w:t>
      </w:r>
      <w:r w:rsidR="005D3A34">
        <w:rPr>
          <w:rFonts w:ascii="Times New Roman" w:hAnsi="Times New Roman"/>
          <w:spacing w:val="-3"/>
        </w:rPr>
        <w:t>.</w:t>
      </w:r>
      <w:r w:rsidR="00295784">
        <w:rPr>
          <w:rFonts w:ascii="Times New Roman" w:hAnsi="Times New Roman"/>
          <w:spacing w:val="-3"/>
        </w:rPr>
        <w:t>)</w:t>
      </w:r>
      <w:r w:rsidRPr="0085394A">
        <w:rPr>
          <w:rFonts w:ascii="Times New Roman" w:hAnsi="Times New Roman"/>
          <w:spacing w:val="-3"/>
        </w:rPr>
        <w:t xml:space="preserve"> </w:t>
      </w:r>
      <w:r w:rsidR="00964E69">
        <w:rPr>
          <w:rFonts w:ascii="Times New Roman" w:hAnsi="Times New Roman"/>
          <w:spacing w:val="-3"/>
        </w:rPr>
        <w:t xml:space="preserve"> </w:t>
      </w:r>
      <w:r w:rsidR="00C6230C">
        <w:rPr>
          <w:rFonts w:ascii="Times New Roman" w:hAnsi="Times New Roman"/>
        </w:rPr>
        <w:t xml:space="preserve">Now, I’m not claiming here that </w:t>
      </w:r>
      <w:r w:rsidR="00964E69">
        <w:rPr>
          <w:rFonts w:ascii="Times New Roman" w:hAnsi="Times New Roman"/>
        </w:rPr>
        <w:t xml:space="preserve">we have good reason to endorse this view of what the readiness potential is doing.  My claim is rather that </w:t>
      </w:r>
      <w:r w:rsidR="00964E69" w:rsidRPr="0085394A">
        <w:rPr>
          <w:rFonts w:ascii="Times New Roman" w:hAnsi="Times New Roman"/>
        </w:rPr>
        <w:t xml:space="preserve">we don’t have any good reason to reject </w:t>
      </w:r>
      <w:r w:rsidR="00964E69">
        <w:rPr>
          <w:rFonts w:ascii="Times New Roman" w:hAnsi="Times New Roman"/>
        </w:rPr>
        <w:t>t</w:t>
      </w:r>
      <w:r w:rsidR="003971FB">
        <w:rPr>
          <w:rFonts w:ascii="Times New Roman" w:hAnsi="Times New Roman"/>
        </w:rPr>
        <w:t>his view</w:t>
      </w:r>
      <w:r w:rsidR="00964E69" w:rsidRPr="0085394A">
        <w:rPr>
          <w:rFonts w:ascii="Times New Roman" w:hAnsi="Times New Roman"/>
        </w:rPr>
        <w:t xml:space="preserve">.  </w:t>
      </w:r>
      <w:r w:rsidR="00964E69">
        <w:rPr>
          <w:rFonts w:ascii="Times New Roman" w:hAnsi="Times New Roman"/>
        </w:rPr>
        <w:t>Or more</w:t>
      </w:r>
      <w:r w:rsidR="00982CC7">
        <w:rPr>
          <w:rFonts w:ascii="Times New Roman" w:hAnsi="Times New Roman"/>
        </w:rPr>
        <w:t xml:space="preserve"> to the point, </w:t>
      </w:r>
      <w:r w:rsidR="00964E69" w:rsidRPr="0085394A">
        <w:rPr>
          <w:rFonts w:ascii="Times New Roman" w:hAnsi="Times New Roman"/>
        </w:rPr>
        <w:t>as of right now, we don’t have any good reason to think that, in torn decisions, the readiness potential is part of a causal process that’s relevant to which tied-for-best option is chosen.  There is simply no evidence for this, and so the existence of the readiness potential doesn’t give us any good reason to doubt TDW-indeterminism.</w:t>
      </w:r>
      <w:r w:rsidR="007D1188">
        <w:rPr>
          <w:rFonts w:ascii="Times New Roman" w:hAnsi="Times New Roman"/>
        </w:rPr>
        <w:t xml:space="preserve">  </w:t>
      </w:r>
      <w:r w:rsidR="007D1188">
        <w:rPr>
          <w:rFonts w:ascii="Times New Roman" w:hAnsi="Times New Roman"/>
          <w:spacing w:val="-3"/>
        </w:rPr>
        <w:t>(A</w:t>
      </w:r>
      <w:r w:rsidR="00B56C7A">
        <w:rPr>
          <w:rFonts w:ascii="Times New Roman" w:hAnsi="Times New Roman"/>
          <w:spacing w:val="-3"/>
        </w:rPr>
        <w:t xml:space="preserve"> somewhat similar point </w:t>
      </w:r>
      <w:r w:rsidR="005D3A34" w:rsidRPr="0085394A">
        <w:rPr>
          <w:rFonts w:ascii="Times New Roman" w:hAnsi="Times New Roman"/>
          <w:spacing w:val="-3"/>
        </w:rPr>
        <w:t>has been made by Haggard and Eimer</w:t>
      </w:r>
      <w:r w:rsidR="00982CC7">
        <w:rPr>
          <w:rFonts w:ascii="Times New Roman" w:hAnsi="Times New Roman"/>
          <w:spacing w:val="-3"/>
        </w:rPr>
        <w:t xml:space="preserve"> </w:t>
      </w:r>
      <w:r w:rsidR="005D3A34" w:rsidRPr="0085394A">
        <w:rPr>
          <w:rFonts w:ascii="Times New Roman" w:hAnsi="Times New Roman"/>
        </w:rPr>
        <w:t>(1999</w:t>
      </w:r>
      <w:r w:rsidR="00982CC7">
        <w:rPr>
          <w:rFonts w:ascii="Times New Roman" w:hAnsi="Times New Roman"/>
        </w:rPr>
        <w:t>); a</w:t>
      </w:r>
      <w:r w:rsidR="00964E69">
        <w:rPr>
          <w:rFonts w:ascii="Times New Roman" w:hAnsi="Times New Roman"/>
          <w:spacing w:val="-3"/>
        </w:rPr>
        <w:t xml:space="preserve">nd for other responses to the Libet-based argument, see </w:t>
      </w:r>
      <w:r w:rsidRPr="0085394A">
        <w:rPr>
          <w:rFonts w:ascii="Times New Roman" w:hAnsi="Times New Roman"/>
          <w:spacing w:val="-3"/>
        </w:rPr>
        <w:t>Mele (2009)</w:t>
      </w:r>
      <w:r w:rsidR="00964E69">
        <w:rPr>
          <w:rFonts w:ascii="Times New Roman" w:hAnsi="Times New Roman"/>
          <w:spacing w:val="-3"/>
        </w:rPr>
        <w:t>.</w:t>
      </w:r>
      <w:r w:rsidR="007D1188">
        <w:rPr>
          <w:rFonts w:ascii="Times New Roman" w:hAnsi="Times New Roman"/>
          <w:spacing w:val="-3"/>
        </w:rPr>
        <w:t>)</w:t>
      </w:r>
    </w:p>
    <w:p w14:paraId="24D020AD" w14:textId="5A50E142" w:rsidR="00273518" w:rsidRDefault="00273518" w:rsidP="004A4A33">
      <w:pPr>
        <w:pStyle w:val="BodyTextIndent2"/>
        <w:widowControl w:val="0"/>
        <w:spacing w:after="0"/>
        <w:ind w:left="0"/>
        <w:jc w:val="center"/>
        <w:rPr>
          <w:rFonts w:ascii="Times New Roman" w:hAnsi="Times New Roman"/>
          <w:spacing w:val="-3"/>
        </w:rPr>
      </w:pPr>
      <w:r>
        <w:rPr>
          <w:rFonts w:ascii="Times New Roman" w:hAnsi="Times New Roman"/>
          <w:spacing w:val="-3"/>
        </w:rPr>
        <w:t>8. HB-</w:t>
      </w:r>
      <w:r w:rsidR="003C7F2F">
        <w:rPr>
          <w:rFonts w:ascii="Times New Roman" w:hAnsi="Times New Roman"/>
          <w:spacing w:val="-3"/>
        </w:rPr>
        <w:t>LIBERTARIANISM</w:t>
      </w:r>
      <w:r w:rsidR="00DF39C5">
        <w:rPr>
          <w:rFonts w:ascii="Times New Roman" w:hAnsi="Times New Roman"/>
          <w:spacing w:val="-3"/>
        </w:rPr>
        <w:t xml:space="preserve"> AS AN OPEN EMPIRICAL QUESTION</w:t>
      </w:r>
    </w:p>
    <w:p w14:paraId="1CC2A545" w14:textId="3990BDA8" w:rsidR="00834AF6" w:rsidRDefault="003A0284" w:rsidP="00834AF6">
      <w:pPr>
        <w:pStyle w:val="BodyTextIndent2"/>
        <w:widowControl w:val="0"/>
        <w:spacing w:after="0"/>
        <w:ind w:left="0"/>
        <w:rPr>
          <w:rFonts w:ascii="Times New Roman" w:hAnsi="Times New Roman"/>
          <w:spacing w:val="-3"/>
        </w:rPr>
      </w:pPr>
      <w:r>
        <w:rPr>
          <w:rFonts w:ascii="Times New Roman" w:hAnsi="Times New Roman"/>
          <w:spacing w:val="-3"/>
        </w:rPr>
        <w:t xml:space="preserve">The arguments of this paper are suggestive of the conclusion that, as of right now, </w:t>
      </w:r>
      <w:r w:rsidR="00DF6751">
        <w:rPr>
          <w:rFonts w:ascii="Times New Roman" w:hAnsi="Times New Roman"/>
          <w:spacing w:val="-3"/>
        </w:rPr>
        <w:t xml:space="preserve">we don’t have any </w:t>
      </w:r>
      <w:r w:rsidR="003C7F2F">
        <w:rPr>
          <w:rFonts w:ascii="Times New Roman" w:hAnsi="Times New Roman"/>
          <w:spacing w:val="-3"/>
        </w:rPr>
        <w:t>good arguments for or against H</w:t>
      </w:r>
      <w:r w:rsidR="0038675B">
        <w:rPr>
          <w:rFonts w:ascii="Times New Roman" w:hAnsi="Times New Roman"/>
          <w:spacing w:val="-3"/>
        </w:rPr>
        <w:t>B-libertarianism.</w:t>
      </w:r>
      <w:r w:rsidR="00EA24BC">
        <w:rPr>
          <w:rFonts w:ascii="Times New Roman" w:hAnsi="Times New Roman"/>
          <w:spacing w:val="-3"/>
        </w:rPr>
        <w:t xml:space="preserve">  </w:t>
      </w:r>
      <w:r w:rsidR="00DF6751">
        <w:rPr>
          <w:rFonts w:ascii="Times New Roman" w:hAnsi="Times New Roman"/>
          <w:spacing w:val="-3"/>
        </w:rPr>
        <w:t xml:space="preserve">I </w:t>
      </w:r>
      <w:r w:rsidR="00F92C17">
        <w:rPr>
          <w:rFonts w:ascii="Times New Roman" w:hAnsi="Times New Roman"/>
          <w:spacing w:val="-3"/>
        </w:rPr>
        <w:t xml:space="preserve">obviously haven’t done all the work </w:t>
      </w:r>
      <w:r w:rsidR="002A1423">
        <w:rPr>
          <w:rFonts w:ascii="Times New Roman" w:hAnsi="Times New Roman"/>
          <w:spacing w:val="-3"/>
        </w:rPr>
        <w:t xml:space="preserve">necessary </w:t>
      </w:r>
      <w:r w:rsidR="00F92C17">
        <w:rPr>
          <w:rFonts w:ascii="Times New Roman" w:hAnsi="Times New Roman"/>
          <w:spacing w:val="-3"/>
        </w:rPr>
        <w:t xml:space="preserve">to establish this </w:t>
      </w:r>
      <w:r w:rsidR="002A1423">
        <w:rPr>
          <w:rFonts w:ascii="Times New Roman" w:hAnsi="Times New Roman"/>
          <w:spacing w:val="-3"/>
        </w:rPr>
        <w:t xml:space="preserve">result </w:t>
      </w:r>
      <w:r w:rsidR="00F92C17">
        <w:rPr>
          <w:rFonts w:ascii="Times New Roman" w:hAnsi="Times New Roman"/>
          <w:spacing w:val="-3"/>
        </w:rPr>
        <w:t xml:space="preserve">here, but I </w:t>
      </w:r>
      <w:r w:rsidR="00DF6751">
        <w:rPr>
          <w:rFonts w:ascii="Times New Roman" w:hAnsi="Times New Roman"/>
          <w:spacing w:val="-3"/>
        </w:rPr>
        <w:t xml:space="preserve">think </w:t>
      </w:r>
      <w:r w:rsidR="00F92C17">
        <w:rPr>
          <w:rFonts w:ascii="Times New Roman" w:hAnsi="Times New Roman"/>
          <w:spacing w:val="-3"/>
        </w:rPr>
        <w:t xml:space="preserve">it’s </w:t>
      </w:r>
      <w:r w:rsidR="00DF6751">
        <w:rPr>
          <w:rFonts w:ascii="Times New Roman" w:hAnsi="Times New Roman"/>
          <w:spacing w:val="-3"/>
        </w:rPr>
        <w:t xml:space="preserve">true, and so </w:t>
      </w:r>
      <w:r w:rsidR="00EA24BC">
        <w:rPr>
          <w:rFonts w:ascii="Times New Roman" w:hAnsi="Times New Roman"/>
          <w:spacing w:val="-3"/>
        </w:rPr>
        <w:t xml:space="preserve">I think </w:t>
      </w:r>
      <w:r w:rsidR="00DF6751">
        <w:rPr>
          <w:rFonts w:ascii="Times New Roman" w:hAnsi="Times New Roman"/>
          <w:spacing w:val="-3"/>
        </w:rPr>
        <w:t xml:space="preserve">that the </w:t>
      </w:r>
      <w:r w:rsidR="00EA24BC">
        <w:rPr>
          <w:rFonts w:ascii="Times New Roman" w:hAnsi="Times New Roman"/>
          <w:spacing w:val="-3"/>
        </w:rPr>
        <w:t xml:space="preserve">question </w:t>
      </w:r>
      <w:r w:rsidR="00DF6751">
        <w:rPr>
          <w:rFonts w:ascii="Times New Roman" w:hAnsi="Times New Roman"/>
          <w:spacing w:val="-3"/>
        </w:rPr>
        <w:t xml:space="preserve">of </w:t>
      </w:r>
      <w:r w:rsidR="00EA24BC">
        <w:rPr>
          <w:rFonts w:ascii="Times New Roman" w:hAnsi="Times New Roman"/>
          <w:spacing w:val="-3"/>
        </w:rPr>
        <w:t>whether HB-libertarianism is true</w:t>
      </w:r>
      <w:r w:rsidR="00DF6751">
        <w:rPr>
          <w:rFonts w:ascii="Times New Roman" w:hAnsi="Times New Roman"/>
          <w:spacing w:val="-3"/>
        </w:rPr>
        <w:t xml:space="preserve"> is an open question.  Moreover, </w:t>
      </w:r>
      <w:r w:rsidR="009627E8">
        <w:rPr>
          <w:rFonts w:ascii="Times New Roman" w:hAnsi="Times New Roman"/>
          <w:spacing w:val="-3"/>
        </w:rPr>
        <w:t xml:space="preserve">I think </w:t>
      </w:r>
      <w:r w:rsidR="00EA24BC">
        <w:rPr>
          <w:rFonts w:ascii="Times New Roman" w:hAnsi="Times New Roman"/>
          <w:spacing w:val="-3"/>
        </w:rPr>
        <w:t xml:space="preserve">it’s an open </w:t>
      </w:r>
      <w:r w:rsidR="00EA24BC" w:rsidRPr="00EA24BC">
        <w:rPr>
          <w:rFonts w:ascii="Times New Roman" w:hAnsi="Times New Roman"/>
          <w:i/>
          <w:spacing w:val="-3"/>
        </w:rPr>
        <w:t>empirical</w:t>
      </w:r>
      <w:r w:rsidR="00EA24BC">
        <w:rPr>
          <w:rFonts w:ascii="Times New Roman" w:hAnsi="Times New Roman"/>
          <w:spacing w:val="-3"/>
        </w:rPr>
        <w:t xml:space="preserve"> question.  </w:t>
      </w:r>
      <w:r w:rsidR="00834AF6">
        <w:rPr>
          <w:rFonts w:ascii="Times New Roman" w:hAnsi="Times New Roman"/>
          <w:spacing w:val="-3"/>
        </w:rPr>
        <w:t xml:space="preserve">In particular, I think the question of whether HB-libertarianism is true essentially boils down to the </w:t>
      </w:r>
      <w:r w:rsidR="009D6757">
        <w:rPr>
          <w:rFonts w:ascii="Times New Roman" w:hAnsi="Times New Roman"/>
          <w:spacing w:val="-3"/>
        </w:rPr>
        <w:t xml:space="preserve">empirical </w:t>
      </w:r>
      <w:r w:rsidR="00834AF6">
        <w:rPr>
          <w:rFonts w:ascii="Times New Roman" w:hAnsi="Times New Roman"/>
          <w:spacing w:val="-3"/>
        </w:rPr>
        <w:t xml:space="preserve">question of whether TDW-indeterminism is true.  </w:t>
      </w:r>
      <w:r w:rsidR="004E483F">
        <w:rPr>
          <w:rFonts w:ascii="Times New Roman" w:hAnsi="Times New Roman"/>
          <w:spacing w:val="-3"/>
        </w:rPr>
        <w:t xml:space="preserve">I’ve partially argued for this claim here because I’ve argued that </w:t>
      </w:r>
      <w:r w:rsidR="00834AF6">
        <w:rPr>
          <w:rFonts w:ascii="Times New Roman" w:hAnsi="Times New Roman"/>
          <w:spacing w:val="-3"/>
        </w:rPr>
        <w:t>if TDW-indeterminism is true, then HB-libertarianism</w:t>
      </w:r>
      <w:r w:rsidR="00ED2D8C">
        <w:rPr>
          <w:rFonts w:ascii="Times New Roman" w:hAnsi="Times New Roman"/>
          <w:spacing w:val="-3"/>
        </w:rPr>
        <w:t xml:space="preserve"> is</w:t>
      </w:r>
      <w:r w:rsidR="00834AF6">
        <w:rPr>
          <w:rFonts w:ascii="Times New Roman" w:hAnsi="Times New Roman"/>
          <w:spacing w:val="-3"/>
        </w:rPr>
        <w:t xml:space="preserve"> true</w:t>
      </w:r>
      <w:r w:rsidR="00ED2D8C">
        <w:rPr>
          <w:rFonts w:ascii="Times New Roman" w:hAnsi="Times New Roman"/>
          <w:spacing w:val="-3"/>
        </w:rPr>
        <w:t xml:space="preserve"> as well</w:t>
      </w:r>
      <w:r w:rsidR="00834AF6">
        <w:rPr>
          <w:rFonts w:ascii="Times New Roman" w:hAnsi="Times New Roman"/>
          <w:spacing w:val="-3"/>
        </w:rPr>
        <w:t xml:space="preserve">.  I think it can also be argued that if TDW-indeterminism </w:t>
      </w:r>
      <w:r w:rsidR="000442C8" w:rsidRPr="000442C8">
        <w:rPr>
          <w:rFonts w:ascii="Times New Roman" w:hAnsi="Times New Roman"/>
          <w:i/>
          <w:spacing w:val="-3"/>
        </w:rPr>
        <w:t>isn’t</w:t>
      </w:r>
      <w:r w:rsidR="000442C8">
        <w:rPr>
          <w:rFonts w:ascii="Times New Roman" w:hAnsi="Times New Roman"/>
          <w:spacing w:val="-3"/>
        </w:rPr>
        <w:t xml:space="preserve"> </w:t>
      </w:r>
      <w:r w:rsidR="00EA24BC">
        <w:rPr>
          <w:rFonts w:ascii="Times New Roman" w:hAnsi="Times New Roman"/>
          <w:spacing w:val="-3"/>
        </w:rPr>
        <w:t xml:space="preserve">true, then </w:t>
      </w:r>
      <w:r w:rsidR="00834AF6">
        <w:rPr>
          <w:rFonts w:ascii="Times New Roman" w:hAnsi="Times New Roman"/>
          <w:spacing w:val="-3"/>
        </w:rPr>
        <w:t xml:space="preserve">HB-libertarianism isn’t true either; I argued for this claim in my (2010), but I </w:t>
      </w:r>
      <w:r w:rsidR="00BD732F">
        <w:rPr>
          <w:rFonts w:ascii="Times New Roman" w:hAnsi="Times New Roman"/>
          <w:spacing w:val="-3"/>
        </w:rPr>
        <w:t>ca</w:t>
      </w:r>
      <w:r w:rsidR="00834AF6">
        <w:rPr>
          <w:rFonts w:ascii="Times New Roman" w:hAnsi="Times New Roman"/>
          <w:spacing w:val="-3"/>
        </w:rPr>
        <w:t>n’</w:t>
      </w:r>
      <w:r w:rsidR="00BD732F">
        <w:rPr>
          <w:rFonts w:ascii="Times New Roman" w:hAnsi="Times New Roman"/>
          <w:spacing w:val="-3"/>
        </w:rPr>
        <w:t>t argue</w:t>
      </w:r>
      <w:r w:rsidR="00834AF6">
        <w:rPr>
          <w:rFonts w:ascii="Times New Roman" w:hAnsi="Times New Roman"/>
          <w:spacing w:val="-3"/>
        </w:rPr>
        <w:t xml:space="preserve"> for it here.</w:t>
      </w:r>
      <w:r w:rsidR="000A75A3">
        <w:rPr>
          <w:rStyle w:val="EndnoteReference"/>
          <w:rFonts w:ascii="Times New Roman" w:hAnsi="Times New Roman"/>
          <w:spacing w:val="-3"/>
        </w:rPr>
        <w:endnoteReference w:id="23"/>
      </w:r>
    </w:p>
    <w:p w14:paraId="3E0D0FE7" w14:textId="77777777" w:rsidR="00F25B3A" w:rsidRDefault="00F25B3A" w:rsidP="00F25B3A">
      <w:pPr>
        <w:tabs>
          <w:tab w:val="left" w:pos="-720"/>
        </w:tabs>
        <w:suppressAutoHyphens/>
        <w:spacing w:line="480" w:lineRule="auto"/>
      </w:pPr>
    </w:p>
    <w:p w14:paraId="0A798A43" w14:textId="77777777" w:rsidR="00A96CED" w:rsidRPr="00B05B3D" w:rsidRDefault="00A96CED" w:rsidP="00A96CED">
      <w:pPr>
        <w:spacing w:line="480" w:lineRule="auto"/>
        <w:jc w:val="center"/>
        <w:rPr>
          <w:rFonts w:ascii="Times New Roman" w:hAnsi="Times New Roman" w:cs="Times New Roman"/>
        </w:rPr>
      </w:pPr>
      <w:r>
        <w:t>REFERENCES</w:t>
      </w:r>
    </w:p>
    <w:p w14:paraId="73B9EE0D" w14:textId="77777777" w:rsidR="00A96CED" w:rsidRPr="00B05B3D" w:rsidRDefault="00A96CED" w:rsidP="00A96CED">
      <w:pPr>
        <w:spacing w:line="480" w:lineRule="auto"/>
        <w:ind w:left="720" w:hanging="720"/>
        <w:rPr>
          <w:rFonts w:ascii="Times New Roman" w:hAnsi="Times New Roman" w:cs="Times New Roman"/>
        </w:rPr>
      </w:pPr>
      <w:r w:rsidRPr="00B05B3D">
        <w:rPr>
          <w:rFonts w:ascii="Times New Roman" w:hAnsi="Times New Roman" w:cs="Times New Roman"/>
        </w:rPr>
        <w:t xml:space="preserve">Balaguer, M. (2004) “A Coherent, Naturalistic, and Plausible Formulation of Libertarian Free Will,” </w:t>
      </w:r>
      <w:r w:rsidRPr="002A726D">
        <w:rPr>
          <w:rFonts w:ascii="Times New Roman" w:hAnsi="Times New Roman" w:cs="Times New Roman"/>
          <w:i/>
        </w:rPr>
        <w:t>Nous</w:t>
      </w:r>
      <w:r w:rsidRPr="00B05B3D">
        <w:rPr>
          <w:rFonts w:ascii="Times New Roman" w:hAnsi="Times New Roman" w:cs="Times New Roman"/>
        </w:rPr>
        <w:t xml:space="preserve"> 38:379-406.</w:t>
      </w:r>
    </w:p>
    <w:p w14:paraId="3EEE4E07" w14:textId="77777777" w:rsidR="00A96CED" w:rsidRPr="00B05B3D" w:rsidRDefault="00A96CED" w:rsidP="00A96CED">
      <w:pPr>
        <w:spacing w:line="480" w:lineRule="auto"/>
        <w:ind w:left="720" w:hanging="720"/>
        <w:rPr>
          <w:rFonts w:ascii="Times New Roman" w:hAnsi="Times New Roman" w:cs="Times New Roman"/>
        </w:rPr>
      </w:pPr>
      <w:r w:rsidRPr="00B05B3D">
        <w:rPr>
          <w:rFonts w:ascii="Times New Roman" w:hAnsi="Times New Roman" w:cs="Times New Roman"/>
        </w:rPr>
        <w:t xml:space="preserve">-----(2010) </w:t>
      </w:r>
      <w:r w:rsidRPr="002A726D">
        <w:rPr>
          <w:rFonts w:ascii="Times New Roman" w:hAnsi="Times New Roman" w:cs="Times New Roman"/>
          <w:i/>
        </w:rPr>
        <w:t xml:space="preserve">Free Will </w:t>
      </w:r>
      <w:proofErr w:type="gramStart"/>
      <w:r w:rsidRPr="002A726D">
        <w:rPr>
          <w:rFonts w:ascii="Times New Roman" w:hAnsi="Times New Roman" w:cs="Times New Roman"/>
          <w:i/>
        </w:rPr>
        <w:t>As</w:t>
      </w:r>
      <w:proofErr w:type="gramEnd"/>
      <w:r w:rsidRPr="002A726D">
        <w:rPr>
          <w:rFonts w:ascii="Times New Roman" w:hAnsi="Times New Roman" w:cs="Times New Roman"/>
          <w:i/>
        </w:rPr>
        <w:t xml:space="preserve"> An Open Scientific Problem</w:t>
      </w:r>
      <w:r w:rsidRPr="00B05B3D">
        <w:rPr>
          <w:rFonts w:ascii="Times New Roman" w:hAnsi="Times New Roman" w:cs="Times New Roman"/>
        </w:rPr>
        <w:t>, Cambridge, MA: MIT Press.</w:t>
      </w:r>
    </w:p>
    <w:p w14:paraId="57342C32" w14:textId="77777777" w:rsidR="00A96CED" w:rsidRPr="00B05B3D" w:rsidRDefault="00A96CED" w:rsidP="00A96CED">
      <w:pPr>
        <w:spacing w:line="480" w:lineRule="auto"/>
        <w:ind w:left="720" w:hanging="720"/>
        <w:rPr>
          <w:rFonts w:ascii="Times New Roman" w:hAnsi="Times New Roman" w:cs="Times New Roman"/>
        </w:rPr>
      </w:pPr>
      <w:r w:rsidRPr="00B05B3D">
        <w:rPr>
          <w:rFonts w:ascii="Times New Roman" w:hAnsi="Times New Roman" w:cs="Times New Roman"/>
        </w:rPr>
        <w:t xml:space="preserve">-----(2014a) </w:t>
      </w:r>
      <w:r w:rsidRPr="002A726D">
        <w:rPr>
          <w:rFonts w:ascii="Times New Roman" w:hAnsi="Times New Roman" w:cs="Times New Roman"/>
          <w:i/>
        </w:rPr>
        <w:t>Free Will</w:t>
      </w:r>
      <w:r w:rsidRPr="00B05B3D">
        <w:rPr>
          <w:rFonts w:ascii="Times New Roman" w:hAnsi="Times New Roman" w:cs="Times New Roman"/>
        </w:rPr>
        <w:t>, Cambridge, MA: MIT Press.</w:t>
      </w:r>
    </w:p>
    <w:p w14:paraId="07906936" w14:textId="77777777" w:rsidR="00A96CED" w:rsidRPr="00B05B3D" w:rsidRDefault="00A96CED" w:rsidP="00A96CED">
      <w:pPr>
        <w:spacing w:line="480" w:lineRule="auto"/>
        <w:ind w:left="720" w:hanging="720"/>
        <w:rPr>
          <w:rFonts w:ascii="Times New Roman" w:hAnsi="Times New Roman" w:cs="Times New Roman"/>
        </w:rPr>
      </w:pPr>
      <w:r w:rsidRPr="00B05B3D">
        <w:rPr>
          <w:rFonts w:ascii="Times New Roman" w:hAnsi="Times New Roman" w:cs="Times New Roman"/>
        </w:rPr>
        <w:t xml:space="preserve">-----(2014b) “Replies to McKenna, Pereboom, and Kane,” </w:t>
      </w:r>
      <w:r w:rsidRPr="002A726D">
        <w:rPr>
          <w:rFonts w:ascii="Times New Roman" w:hAnsi="Times New Roman" w:cs="Times New Roman"/>
          <w:i/>
        </w:rPr>
        <w:t>Philosophical Studies</w:t>
      </w:r>
      <w:r w:rsidRPr="00B05B3D">
        <w:rPr>
          <w:rFonts w:ascii="Times New Roman" w:hAnsi="Times New Roman" w:cs="Times New Roman"/>
        </w:rPr>
        <w:t xml:space="preserve"> 169:71-92.</w:t>
      </w:r>
    </w:p>
    <w:p w14:paraId="4A20F770" w14:textId="42694B5A" w:rsidR="00A96CED" w:rsidRPr="00B05B3D" w:rsidRDefault="008732E9" w:rsidP="00A96CED">
      <w:pPr>
        <w:spacing w:line="480" w:lineRule="auto"/>
        <w:ind w:left="720" w:hanging="720"/>
        <w:rPr>
          <w:rFonts w:ascii="Times New Roman" w:hAnsi="Times New Roman" w:cs="Times New Roman"/>
        </w:rPr>
      </w:pPr>
      <w:r>
        <w:rPr>
          <w:rFonts w:ascii="Times New Roman" w:hAnsi="Times New Roman" w:cs="Times New Roman"/>
        </w:rPr>
        <w:t>-----(2016</w:t>
      </w:r>
      <w:r w:rsidR="00A96CED" w:rsidRPr="00B05B3D">
        <w:rPr>
          <w:rFonts w:ascii="Times New Roman" w:hAnsi="Times New Roman" w:cs="Times New Roman"/>
        </w:rPr>
        <w:t xml:space="preserve">) “Conceptual Analysis and X-Phi,” </w:t>
      </w:r>
      <w:r w:rsidR="00A96CED" w:rsidRPr="002A726D">
        <w:rPr>
          <w:rFonts w:ascii="Times New Roman" w:hAnsi="Times New Roman" w:cs="Times New Roman"/>
          <w:i/>
        </w:rPr>
        <w:t>Synthese</w:t>
      </w:r>
      <w:r w:rsidR="00EE1770">
        <w:rPr>
          <w:rFonts w:ascii="Times New Roman" w:hAnsi="Times New Roman" w:cs="Times New Roman"/>
        </w:rPr>
        <w:t xml:space="preserve"> </w:t>
      </w:r>
      <w:r>
        <w:rPr>
          <w:rFonts w:ascii="Times New Roman" w:hAnsi="Times New Roman" w:cs="Times New Roman"/>
        </w:rPr>
        <w:t xml:space="preserve">193: </w:t>
      </w:r>
      <w:r w:rsidR="00914BA8">
        <w:rPr>
          <w:rFonts w:ascii="Times New Roman" w:hAnsi="Times New Roman" w:cs="Times New Roman"/>
        </w:rPr>
        <w:t>2367-2388</w:t>
      </w:r>
      <w:r>
        <w:rPr>
          <w:rFonts w:ascii="Times New Roman" w:hAnsi="Times New Roman" w:cs="Times New Roman"/>
        </w:rPr>
        <w:t>.</w:t>
      </w:r>
    </w:p>
    <w:p w14:paraId="6DC14DB7" w14:textId="77777777" w:rsidR="00A96CED" w:rsidRPr="00B05B3D" w:rsidRDefault="00A96CED" w:rsidP="00A96CED">
      <w:pPr>
        <w:spacing w:line="480" w:lineRule="auto"/>
        <w:ind w:left="720" w:hanging="720"/>
        <w:rPr>
          <w:rFonts w:ascii="Times New Roman" w:hAnsi="Times New Roman" w:cs="Times New Roman"/>
        </w:rPr>
      </w:pPr>
      <w:r w:rsidRPr="00B05B3D">
        <w:rPr>
          <w:rFonts w:ascii="Times New Roman" w:hAnsi="Times New Roman" w:cs="Times New Roman"/>
        </w:rPr>
        <w:t xml:space="preserve">Bernstein, M. (1995) “Kanean Libertarianism,” </w:t>
      </w:r>
      <w:r w:rsidRPr="002A726D">
        <w:rPr>
          <w:rFonts w:ascii="Times New Roman" w:hAnsi="Times New Roman" w:cs="Times New Roman"/>
          <w:i/>
        </w:rPr>
        <w:t>Southwest Philosophy Review</w:t>
      </w:r>
      <w:r w:rsidRPr="00B05B3D">
        <w:rPr>
          <w:rFonts w:ascii="Times New Roman" w:hAnsi="Times New Roman" w:cs="Times New Roman"/>
        </w:rPr>
        <w:t xml:space="preserve"> 11:151-57.</w:t>
      </w:r>
    </w:p>
    <w:p w14:paraId="2BCF5101" w14:textId="77777777" w:rsidR="00A96CED" w:rsidRPr="00B05B3D" w:rsidRDefault="00A96CED" w:rsidP="00A96CED">
      <w:pPr>
        <w:spacing w:line="480" w:lineRule="auto"/>
        <w:ind w:left="720" w:hanging="720"/>
        <w:rPr>
          <w:rFonts w:ascii="Times New Roman" w:hAnsi="Times New Roman" w:cs="Times New Roman"/>
        </w:rPr>
      </w:pPr>
      <w:r w:rsidRPr="00B05B3D">
        <w:rPr>
          <w:rFonts w:ascii="Times New Roman" w:hAnsi="Times New Roman" w:cs="Times New Roman"/>
        </w:rPr>
        <w:t xml:space="preserve">Berofsky, B. (2000) “Ultimate Responsibility in a Determined World,” </w:t>
      </w:r>
      <w:r w:rsidRPr="002A726D">
        <w:rPr>
          <w:rFonts w:ascii="Times New Roman" w:hAnsi="Times New Roman" w:cs="Times New Roman"/>
          <w:i/>
        </w:rPr>
        <w:t>Philosophy and Phenomenological Research</w:t>
      </w:r>
      <w:r w:rsidRPr="00B05B3D">
        <w:rPr>
          <w:rFonts w:ascii="Times New Roman" w:hAnsi="Times New Roman" w:cs="Times New Roman"/>
        </w:rPr>
        <w:t xml:space="preserve"> 60:135-40.</w:t>
      </w:r>
    </w:p>
    <w:p w14:paraId="4B636004" w14:textId="77777777" w:rsidR="00A96CED" w:rsidRPr="00B05B3D" w:rsidRDefault="00A96CED" w:rsidP="00A96CED">
      <w:pPr>
        <w:spacing w:line="480" w:lineRule="auto"/>
        <w:ind w:left="720" w:hanging="720"/>
        <w:rPr>
          <w:rFonts w:ascii="Times New Roman" w:hAnsi="Times New Roman" w:cs="Times New Roman"/>
        </w:rPr>
      </w:pPr>
      <w:r w:rsidRPr="00B05B3D">
        <w:rPr>
          <w:rFonts w:ascii="Times New Roman" w:hAnsi="Times New Roman" w:cs="Times New Roman"/>
        </w:rPr>
        <w:t xml:space="preserve">Bramhall, J. (1655) </w:t>
      </w:r>
      <w:r w:rsidRPr="002A726D">
        <w:rPr>
          <w:rFonts w:ascii="Times New Roman" w:hAnsi="Times New Roman" w:cs="Times New Roman"/>
          <w:i/>
        </w:rPr>
        <w:t>A Defense of True Liberty</w:t>
      </w:r>
      <w:r w:rsidRPr="00B05B3D">
        <w:rPr>
          <w:rFonts w:ascii="Times New Roman" w:hAnsi="Times New Roman" w:cs="Times New Roman"/>
        </w:rPr>
        <w:t>.  Reprinted 1977, New York: Garland Pub.</w:t>
      </w:r>
    </w:p>
    <w:p w14:paraId="3E674C53" w14:textId="77777777" w:rsidR="00A96CED" w:rsidRPr="002A726D" w:rsidRDefault="00A96CED" w:rsidP="00A96CED">
      <w:pPr>
        <w:spacing w:line="480" w:lineRule="auto"/>
        <w:ind w:left="720" w:hanging="720"/>
        <w:rPr>
          <w:rFonts w:ascii="Times New Roman" w:hAnsi="Times New Roman" w:cs="Times New Roman"/>
          <w:i/>
        </w:rPr>
      </w:pPr>
      <w:r w:rsidRPr="00B05B3D">
        <w:rPr>
          <w:rFonts w:ascii="Times New Roman" w:hAnsi="Times New Roman" w:cs="Times New Roman"/>
        </w:rPr>
        <w:t xml:space="preserve">Campbell, C.A. (1967) </w:t>
      </w:r>
      <w:r w:rsidRPr="002A726D">
        <w:rPr>
          <w:rFonts w:ascii="Times New Roman" w:hAnsi="Times New Roman" w:cs="Times New Roman"/>
          <w:i/>
        </w:rPr>
        <w:t>In Defense of Free Will</w:t>
      </w:r>
      <w:r w:rsidRPr="00B05B3D">
        <w:rPr>
          <w:rFonts w:ascii="Times New Roman" w:hAnsi="Times New Roman" w:cs="Times New Roman"/>
        </w:rPr>
        <w:t>, London: Allen &amp; Unwin.</w:t>
      </w:r>
    </w:p>
    <w:p w14:paraId="1BE7E1F3" w14:textId="77777777" w:rsidR="00A96CED" w:rsidRPr="00B05B3D" w:rsidRDefault="00A96CED" w:rsidP="00A96CED">
      <w:pPr>
        <w:spacing w:line="480" w:lineRule="auto"/>
        <w:ind w:left="720" w:hanging="720"/>
        <w:rPr>
          <w:rFonts w:ascii="Times New Roman" w:hAnsi="Times New Roman" w:cs="Times New Roman"/>
        </w:rPr>
      </w:pPr>
      <w:r w:rsidRPr="00B05B3D">
        <w:rPr>
          <w:rFonts w:ascii="Times New Roman" w:hAnsi="Times New Roman" w:cs="Times New Roman"/>
        </w:rPr>
        <w:t xml:space="preserve">Chisholm, R. (1964) “Human Freedom and the Self.” Reprinted in G. Watson (ed.), </w:t>
      </w:r>
      <w:r w:rsidRPr="002A726D">
        <w:rPr>
          <w:rFonts w:ascii="Times New Roman" w:hAnsi="Times New Roman" w:cs="Times New Roman"/>
          <w:i/>
        </w:rPr>
        <w:t>Free Will</w:t>
      </w:r>
      <w:r w:rsidRPr="00B05B3D">
        <w:rPr>
          <w:rFonts w:ascii="Times New Roman" w:hAnsi="Times New Roman" w:cs="Times New Roman"/>
        </w:rPr>
        <w:t>, Oxford: Oxford University Press, 1982, pp. 24-35.</w:t>
      </w:r>
    </w:p>
    <w:p w14:paraId="29D3D9EE" w14:textId="77777777" w:rsidR="00A96CED" w:rsidRPr="00B05B3D" w:rsidRDefault="00A96CED" w:rsidP="00A96CED">
      <w:pPr>
        <w:spacing w:line="480" w:lineRule="auto"/>
        <w:ind w:left="720" w:hanging="720"/>
        <w:rPr>
          <w:rFonts w:ascii="Times New Roman" w:hAnsi="Times New Roman" w:cs="Times New Roman"/>
        </w:rPr>
      </w:pPr>
      <w:r w:rsidRPr="00B05B3D">
        <w:rPr>
          <w:rFonts w:ascii="Times New Roman" w:hAnsi="Times New Roman" w:cs="Times New Roman"/>
        </w:rPr>
        <w:t xml:space="preserve">Clarke, R. (1993) “Toward a Credible Agent-Causal Account of Free Will,” </w:t>
      </w:r>
      <w:r w:rsidRPr="002A726D">
        <w:rPr>
          <w:rFonts w:ascii="Times New Roman" w:hAnsi="Times New Roman" w:cs="Times New Roman"/>
          <w:i/>
        </w:rPr>
        <w:t>Nous</w:t>
      </w:r>
      <w:r w:rsidRPr="00B05B3D">
        <w:rPr>
          <w:rFonts w:ascii="Times New Roman" w:hAnsi="Times New Roman" w:cs="Times New Roman"/>
        </w:rPr>
        <w:t xml:space="preserve"> 27:191-203.</w:t>
      </w:r>
    </w:p>
    <w:p w14:paraId="3F5C5135" w14:textId="77777777" w:rsidR="00A96CED" w:rsidRPr="00B05B3D" w:rsidRDefault="00A96CED" w:rsidP="00A96CED">
      <w:pPr>
        <w:spacing w:line="480" w:lineRule="auto"/>
        <w:ind w:left="720" w:hanging="720"/>
        <w:rPr>
          <w:rFonts w:ascii="Times New Roman" w:hAnsi="Times New Roman" w:cs="Times New Roman"/>
        </w:rPr>
      </w:pPr>
      <w:r w:rsidRPr="00B05B3D">
        <w:rPr>
          <w:rFonts w:ascii="Times New Roman" w:hAnsi="Times New Roman" w:cs="Times New Roman"/>
        </w:rPr>
        <w:t xml:space="preserve">-----(1995) “Indeterminism and Control,” </w:t>
      </w:r>
      <w:r w:rsidRPr="002A726D">
        <w:rPr>
          <w:rFonts w:ascii="Times New Roman" w:hAnsi="Times New Roman" w:cs="Times New Roman"/>
          <w:i/>
        </w:rPr>
        <w:t>American Philosophical Quarterly</w:t>
      </w:r>
      <w:r w:rsidRPr="00B05B3D">
        <w:rPr>
          <w:rFonts w:ascii="Times New Roman" w:hAnsi="Times New Roman" w:cs="Times New Roman"/>
        </w:rPr>
        <w:t xml:space="preserve"> 32:125-38.</w:t>
      </w:r>
    </w:p>
    <w:p w14:paraId="53A43E9C" w14:textId="77777777" w:rsidR="00A96CED" w:rsidRDefault="00A96CED" w:rsidP="00A96CED">
      <w:pPr>
        <w:pStyle w:val="EndnoteText"/>
        <w:spacing w:line="480" w:lineRule="auto"/>
        <w:ind w:left="720" w:hanging="720"/>
        <w:rPr>
          <w:rFonts w:ascii="Times New Roman" w:hAnsi="Times New Roman"/>
          <w:sz w:val="24"/>
        </w:rPr>
      </w:pPr>
      <w:r w:rsidRPr="00B05B3D">
        <w:rPr>
          <w:rFonts w:ascii="Times New Roman" w:hAnsi="Times New Roman"/>
          <w:sz w:val="24"/>
        </w:rPr>
        <w:t xml:space="preserve">-----(1996) “Agent Causation and Event Causation in the Production of Free Action,” </w:t>
      </w:r>
      <w:r w:rsidRPr="002A726D">
        <w:rPr>
          <w:rFonts w:ascii="Times New Roman" w:hAnsi="Times New Roman"/>
          <w:i/>
          <w:sz w:val="24"/>
        </w:rPr>
        <w:t>Philosophical Topics</w:t>
      </w:r>
      <w:r w:rsidRPr="00B05B3D">
        <w:rPr>
          <w:rFonts w:ascii="Times New Roman" w:hAnsi="Times New Roman"/>
          <w:sz w:val="24"/>
        </w:rPr>
        <w:t xml:space="preserve"> 24:19-48.</w:t>
      </w:r>
    </w:p>
    <w:p w14:paraId="7F46344E" w14:textId="2DB86806" w:rsidR="007D772D" w:rsidRPr="00B05B3D" w:rsidRDefault="007D772D" w:rsidP="00A96CED">
      <w:pPr>
        <w:pStyle w:val="EndnoteText"/>
        <w:spacing w:line="480" w:lineRule="auto"/>
        <w:ind w:left="720" w:hanging="720"/>
        <w:rPr>
          <w:rFonts w:ascii="Times New Roman" w:hAnsi="Times New Roman"/>
          <w:sz w:val="24"/>
        </w:rPr>
      </w:pPr>
      <w:r>
        <w:rPr>
          <w:rFonts w:ascii="Times New Roman" w:hAnsi="Times New Roman"/>
          <w:sz w:val="24"/>
        </w:rPr>
        <w:t xml:space="preserve">-----(2002) </w:t>
      </w:r>
      <w:r w:rsidR="007E1A2C" w:rsidRPr="00264B5A">
        <w:rPr>
          <w:rFonts w:ascii="Times New Roman" w:hAnsi="Times New Roman"/>
          <w:sz w:val="24"/>
        </w:rPr>
        <w:t>“Libertarian Views: Critical Survey of Noncausal and Event-Causal Accounts of Free Agency,” in Kane (2002a), pp. 356-85.</w:t>
      </w:r>
    </w:p>
    <w:p w14:paraId="5F02D723" w14:textId="77777777" w:rsidR="00A96CED" w:rsidRPr="00B05B3D" w:rsidRDefault="00A96CED" w:rsidP="00A96CED">
      <w:pPr>
        <w:pStyle w:val="EndnoteText"/>
        <w:spacing w:line="480" w:lineRule="auto"/>
        <w:ind w:left="720" w:hanging="720"/>
        <w:rPr>
          <w:rFonts w:ascii="Times New Roman" w:hAnsi="Times New Roman"/>
          <w:sz w:val="24"/>
        </w:rPr>
      </w:pPr>
      <w:r w:rsidRPr="00B05B3D">
        <w:rPr>
          <w:rFonts w:ascii="Times New Roman" w:hAnsi="Times New Roman"/>
          <w:sz w:val="24"/>
        </w:rPr>
        <w:t xml:space="preserve">Dennett, D. (1978) “On Giving Libertarians What They Say They Want,” in </w:t>
      </w:r>
      <w:r w:rsidRPr="002A726D">
        <w:rPr>
          <w:rFonts w:ascii="Times New Roman" w:hAnsi="Times New Roman"/>
          <w:i/>
          <w:sz w:val="24"/>
        </w:rPr>
        <w:t>Brainstorms</w:t>
      </w:r>
      <w:r w:rsidRPr="00B05B3D">
        <w:rPr>
          <w:rFonts w:ascii="Times New Roman" w:hAnsi="Times New Roman"/>
          <w:sz w:val="24"/>
        </w:rPr>
        <w:t>, Cambridge, MA: MIT Press.</w:t>
      </w:r>
    </w:p>
    <w:p w14:paraId="0B044C35" w14:textId="77777777" w:rsidR="00A96CED" w:rsidRPr="00B05B3D" w:rsidRDefault="00A96CED" w:rsidP="00A96CED">
      <w:pPr>
        <w:pStyle w:val="EndnoteText"/>
        <w:spacing w:line="480" w:lineRule="auto"/>
        <w:ind w:left="720" w:hanging="720"/>
        <w:rPr>
          <w:rFonts w:ascii="Times New Roman" w:hAnsi="Times New Roman"/>
          <w:sz w:val="24"/>
        </w:rPr>
      </w:pPr>
      <w:r w:rsidRPr="00B05B3D">
        <w:rPr>
          <w:rFonts w:ascii="Times New Roman" w:hAnsi="Times New Roman"/>
          <w:sz w:val="24"/>
        </w:rPr>
        <w:t xml:space="preserve">Donagan, A. (1987) </w:t>
      </w:r>
      <w:r w:rsidRPr="002A726D">
        <w:rPr>
          <w:rFonts w:ascii="Times New Roman" w:hAnsi="Times New Roman"/>
          <w:i/>
          <w:sz w:val="24"/>
        </w:rPr>
        <w:t>Choice</w:t>
      </w:r>
      <w:r w:rsidRPr="00B05B3D">
        <w:rPr>
          <w:rFonts w:ascii="Times New Roman" w:hAnsi="Times New Roman"/>
          <w:sz w:val="24"/>
        </w:rPr>
        <w:t>, London: Routledge &amp; Kegan Paul.</w:t>
      </w:r>
    </w:p>
    <w:p w14:paraId="3EEC55B6" w14:textId="77777777" w:rsidR="00A96CED" w:rsidRPr="00B05B3D" w:rsidRDefault="00A96CED" w:rsidP="00A96CED">
      <w:pPr>
        <w:pStyle w:val="EndnoteText"/>
        <w:spacing w:line="480" w:lineRule="auto"/>
        <w:ind w:left="720" w:hanging="720"/>
        <w:rPr>
          <w:rFonts w:ascii="Times New Roman" w:hAnsi="Times New Roman"/>
          <w:sz w:val="24"/>
        </w:rPr>
      </w:pPr>
      <w:r w:rsidRPr="00B05B3D">
        <w:rPr>
          <w:rFonts w:ascii="Times New Roman" w:hAnsi="Times New Roman"/>
          <w:sz w:val="24"/>
        </w:rPr>
        <w:t xml:space="preserve">Double, R. (1991) </w:t>
      </w:r>
      <w:r w:rsidRPr="002A726D">
        <w:rPr>
          <w:rFonts w:ascii="Times New Roman" w:hAnsi="Times New Roman"/>
          <w:i/>
          <w:sz w:val="24"/>
        </w:rPr>
        <w:t>The Non-Reality of Free Will</w:t>
      </w:r>
      <w:r w:rsidRPr="00B05B3D">
        <w:rPr>
          <w:rFonts w:ascii="Times New Roman" w:hAnsi="Times New Roman"/>
          <w:sz w:val="24"/>
        </w:rPr>
        <w:t>, New York: Oxford University Press.</w:t>
      </w:r>
    </w:p>
    <w:p w14:paraId="0BA0F366" w14:textId="77777777" w:rsidR="00A96CED" w:rsidRPr="00B05B3D" w:rsidRDefault="00A96CED" w:rsidP="00A96CED">
      <w:pPr>
        <w:pStyle w:val="EndnoteText"/>
        <w:spacing w:line="480" w:lineRule="auto"/>
        <w:ind w:left="720" w:hanging="720"/>
        <w:rPr>
          <w:rFonts w:ascii="Times New Roman" w:hAnsi="Times New Roman"/>
          <w:sz w:val="24"/>
        </w:rPr>
      </w:pPr>
      <w:r w:rsidRPr="00B05B3D">
        <w:rPr>
          <w:rFonts w:ascii="Times New Roman" w:hAnsi="Times New Roman"/>
          <w:sz w:val="24"/>
        </w:rPr>
        <w:t xml:space="preserve">Ekstrom, L.W. (2000) </w:t>
      </w:r>
      <w:r w:rsidRPr="002A726D">
        <w:rPr>
          <w:rFonts w:ascii="Times New Roman" w:hAnsi="Times New Roman"/>
          <w:i/>
          <w:sz w:val="24"/>
        </w:rPr>
        <w:t>Free Will: A Philosophical Study</w:t>
      </w:r>
      <w:r w:rsidRPr="00B05B3D">
        <w:rPr>
          <w:rFonts w:ascii="Times New Roman" w:hAnsi="Times New Roman"/>
          <w:sz w:val="24"/>
        </w:rPr>
        <w:t>, Boulder, CO: Westview Press.</w:t>
      </w:r>
    </w:p>
    <w:p w14:paraId="38A64016" w14:textId="77777777" w:rsidR="00A96CED" w:rsidRPr="00B05B3D" w:rsidRDefault="00A96CED" w:rsidP="00A96CED">
      <w:pPr>
        <w:pStyle w:val="EndnoteText"/>
        <w:spacing w:line="480" w:lineRule="auto"/>
        <w:ind w:left="720" w:right="-180" w:hanging="720"/>
        <w:rPr>
          <w:rFonts w:ascii="Times New Roman" w:hAnsi="Times New Roman"/>
          <w:spacing w:val="-3"/>
          <w:sz w:val="24"/>
        </w:rPr>
      </w:pPr>
      <w:r w:rsidRPr="00B05B3D">
        <w:rPr>
          <w:rFonts w:ascii="Times New Roman" w:hAnsi="Times New Roman"/>
          <w:spacing w:val="-3"/>
          <w:sz w:val="24"/>
        </w:rPr>
        <w:t>Festinger, L., (1957) “A Theory of Cognitive Dissonance,” Palo Alto: Stanford University Press.</w:t>
      </w:r>
    </w:p>
    <w:p w14:paraId="5CF55007" w14:textId="77777777" w:rsidR="00A96CED" w:rsidRPr="00B05B3D" w:rsidRDefault="00A96CED" w:rsidP="00A96CED">
      <w:pPr>
        <w:pStyle w:val="EndnoteText"/>
        <w:spacing w:line="480" w:lineRule="auto"/>
        <w:ind w:left="720" w:hanging="720"/>
        <w:rPr>
          <w:rFonts w:ascii="Times New Roman" w:hAnsi="Times New Roman"/>
          <w:sz w:val="24"/>
        </w:rPr>
      </w:pPr>
      <w:r w:rsidRPr="00B05B3D">
        <w:rPr>
          <w:rFonts w:ascii="Times New Roman" w:hAnsi="Times New Roman"/>
          <w:sz w:val="24"/>
        </w:rPr>
        <w:t xml:space="preserve">Fischer, J.M. (1999) “Recent Work on Moral Responsibility,” </w:t>
      </w:r>
      <w:r w:rsidRPr="002A726D">
        <w:rPr>
          <w:rFonts w:ascii="Times New Roman" w:hAnsi="Times New Roman"/>
          <w:i/>
          <w:sz w:val="24"/>
        </w:rPr>
        <w:t>Ethics</w:t>
      </w:r>
      <w:r w:rsidRPr="00B05B3D">
        <w:rPr>
          <w:rFonts w:ascii="Times New Roman" w:hAnsi="Times New Roman"/>
          <w:sz w:val="24"/>
        </w:rPr>
        <w:t xml:space="preserve"> 110:93-139.</w:t>
      </w:r>
    </w:p>
    <w:p w14:paraId="4A0BF3AF" w14:textId="74BD5C9C" w:rsidR="00A96CED" w:rsidRPr="00B05B3D" w:rsidRDefault="00A96CED" w:rsidP="00A96CED">
      <w:pPr>
        <w:pStyle w:val="EndnoteText"/>
        <w:spacing w:line="480" w:lineRule="auto"/>
        <w:ind w:left="720" w:hanging="720"/>
        <w:rPr>
          <w:rFonts w:ascii="Times New Roman" w:hAnsi="Times New Roman"/>
          <w:sz w:val="24"/>
        </w:rPr>
      </w:pPr>
      <w:r w:rsidRPr="00B05B3D">
        <w:rPr>
          <w:rFonts w:ascii="Times New Roman" w:hAnsi="Times New Roman"/>
          <w:sz w:val="24"/>
        </w:rPr>
        <w:t xml:space="preserve">Franklin, C. (2011) “Farewell </w:t>
      </w:r>
      <w:r w:rsidR="0024608E">
        <w:rPr>
          <w:rFonts w:ascii="Times New Roman" w:hAnsi="Times New Roman"/>
          <w:sz w:val="24"/>
        </w:rPr>
        <w:t>to the Luck (and Mind) Argument,</w:t>
      </w:r>
      <w:r w:rsidRPr="00B05B3D">
        <w:rPr>
          <w:rFonts w:ascii="Times New Roman" w:hAnsi="Times New Roman"/>
          <w:sz w:val="24"/>
        </w:rPr>
        <w:t xml:space="preserve">” </w:t>
      </w:r>
      <w:r w:rsidRPr="002A726D">
        <w:rPr>
          <w:rStyle w:val="Emphasis"/>
          <w:rFonts w:ascii="Times New Roman" w:hAnsi="Times New Roman"/>
          <w:sz w:val="24"/>
        </w:rPr>
        <w:t>Philosophical Studies</w:t>
      </w:r>
      <w:r w:rsidRPr="00B05B3D">
        <w:rPr>
          <w:rFonts w:ascii="Times New Roman" w:hAnsi="Times New Roman"/>
          <w:sz w:val="24"/>
        </w:rPr>
        <w:t xml:space="preserve"> 156:199–230.</w:t>
      </w:r>
    </w:p>
    <w:p w14:paraId="479063EE" w14:textId="77777777" w:rsidR="00A96CED" w:rsidRPr="00B05B3D" w:rsidRDefault="00A96CED" w:rsidP="00A96CED">
      <w:pPr>
        <w:pStyle w:val="EndnoteText"/>
        <w:spacing w:line="480" w:lineRule="auto"/>
        <w:ind w:left="720" w:hanging="720"/>
        <w:rPr>
          <w:rFonts w:ascii="Times New Roman" w:hAnsi="Times New Roman"/>
          <w:sz w:val="24"/>
        </w:rPr>
      </w:pPr>
      <w:r w:rsidRPr="00B05B3D">
        <w:rPr>
          <w:rFonts w:ascii="Times New Roman" w:hAnsi="Times New Roman"/>
          <w:sz w:val="24"/>
        </w:rPr>
        <w:t xml:space="preserve">Ginet, C. (1990) </w:t>
      </w:r>
      <w:r w:rsidRPr="002A726D">
        <w:rPr>
          <w:rFonts w:ascii="Times New Roman" w:hAnsi="Times New Roman"/>
          <w:i/>
          <w:sz w:val="24"/>
        </w:rPr>
        <w:t>On Action</w:t>
      </w:r>
      <w:r w:rsidRPr="00B05B3D">
        <w:rPr>
          <w:rFonts w:ascii="Times New Roman" w:hAnsi="Times New Roman"/>
          <w:sz w:val="24"/>
        </w:rPr>
        <w:t>, Cambridge: Cambridge University Press.</w:t>
      </w:r>
    </w:p>
    <w:p w14:paraId="095675C2" w14:textId="77777777" w:rsidR="00A96CED" w:rsidRPr="00B05B3D" w:rsidRDefault="00A96CED" w:rsidP="00A96CED">
      <w:pPr>
        <w:pStyle w:val="EndnoteText"/>
        <w:spacing w:line="480" w:lineRule="auto"/>
        <w:ind w:left="720" w:hanging="720"/>
        <w:rPr>
          <w:rFonts w:ascii="Times New Roman" w:hAnsi="Times New Roman"/>
          <w:sz w:val="24"/>
        </w:rPr>
      </w:pPr>
      <w:r w:rsidRPr="00B05B3D">
        <w:rPr>
          <w:rFonts w:ascii="Times New Roman" w:hAnsi="Times New Roman"/>
          <w:sz w:val="24"/>
        </w:rPr>
        <w:t>-----(2002) “Reasons Explanations of Action: Causalist versus Noncausalist Accounts,” in Kane (2002), pp. 386-405.</w:t>
      </w:r>
    </w:p>
    <w:p w14:paraId="54F05437" w14:textId="1936F84E" w:rsidR="00A96CED" w:rsidRPr="002A726D" w:rsidRDefault="00A96CED" w:rsidP="00A96CED">
      <w:pPr>
        <w:pStyle w:val="EndnoteText"/>
        <w:spacing w:line="480" w:lineRule="auto"/>
        <w:ind w:left="720" w:hanging="720"/>
        <w:rPr>
          <w:rFonts w:ascii="Times New Roman" w:hAnsi="Times New Roman"/>
          <w:i/>
          <w:sz w:val="24"/>
        </w:rPr>
      </w:pPr>
      <w:r w:rsidRPr="00B05B3D">
        <w:rPr>
          <w:rFonts w:ascii="Times New Roman" w:hAnsi="Times New Roman"/>
          <w:sz w:val="24"/>
        </w:rPr>
        <w:t>-----(2007) “An Action Can Be Both Uncaused and Up to the Agent,” in</w:t>
      </w:r>
      <w:r w:rsidR="006E21F2">
        <w:rPr>
          <w:rFonts w:ascii="Times New Roman" w:hAnsi="Times New Roman"/>
          <w:sz w:val="24"/>
        </w:rPr>
        <w:t xml:space="preserve"> </w:t>
      </w:r>
      <w:r w:rsidR="006E21F2" w:rsidRPr="00B05B3D">
        <w:rPr>
          <w:rFonts w:ascii="Times New Roman" w:hAnsi="Times New Roman"/>
          <w:sz w:val="24"/>
        </w:rPr>
        <w:t>C. Lumer and S. Nannini</w:t>
      </w:r>
      <w:r w:rsidR="006E21F2">
        <w:rPr>
          <w:rFonts w:ascii="Times New Roman" w:hAnsi="Times New Roman"/>
          <w:sz w:val="24"/>
        </w:rPr>
        <w:t xml:space="preserve"> (eds.),</w:t>
      </w:r>
      <w:r w:rsidRPr="00B05B3D">
        <w:rPr>
          <w:rFonts w:ascii="Times New Roman" w:hAnsi="Times New Roman"/>
          <w:sz w:val="24"/>
        </w:rPr>
        <w:t xml:space="preserve"> </w:t>
      </w:r>
      <w:r w:rsidRPr="002A726D">
        <w:rPr>
          <w:rFonts w:ascii="Times New Roman" w:hAnsi="Times New Roman"/>
          <w:i/>
          <w:sz w:val="24"/>
        </w:rPr>
        <w:t>Intention</w:t>
      </w:r>
      <w:r w:rsidR="00574D88" w:rsidRPr="002A726D">
        <w:rPr>
          <w:rFonts w:ascii="Times New Roman" w:hAnsi="Times New Roman"/>
          <w:i/>
          <w:sz w:val="24"/>
        </w:rPr>
        <w:t>ality</w:t>
      </w:r>
      <w:r w:rsidRPr="002A726D">
        <w:rPr>
          <w:rFonts w:ascii="Times New Roman" w:hAnsi="Times New Roman"/>
          <w:i/>
          <w:sz w:val="24"/>
        </w:rPr>
        <w:t>, Deliberation, and Autonomy</w:t>
      </w:r>
      <w:r w:rsidR="006E21F2">
        <w:rPr>
          <w:rFonts w:ascii="Times New Roman" w:hAnsi="Times New Roman"/>
          <w:sz w:val="24"/>
        </w:rPr>
        <w:t xml:space="preserve">, </w:t>
      </w:r>
      <w:r w:rsidR="00574D88">
        <w:rPr>
          <w:rFonts w:ascii="Times New Roman" w:hAnsi="Times New Roman"/>
          <w:sz w:val="24"/>
        </w:rPr>
        <w:t>London: Routledge</w:t>
      </w:r>
      <w:r w:rsidRPr="00B05B3D">
        <w:rPr>
          <w:rFonts w:ascii="Times New Roman" w:hAnsi="Times New Roman"/>
          <w:sz w:val="24"/>
        </w:rPr>
        <w:t>, pp. 243-56.</w:t>
      </w:r>
    </w:p>
    <w:p w14:paraId="22DB996D" w14:textId="77777777" w:rsidR="00A96CED" w:rsidRPr="00B05B3D" w:rsidRDefault="00A96CED" w:rsidP="00A96CED">
      <w:pPr>
        <w:pStyle w:val="EndnoteText"/>
        <w:spacing w:line="480" w:lineRule="auto"/>
        <w:ind w:left="720" w:hanging="720"/>
        <w:rPr>
          <w:rFonts w:ascii="Times New Roman" w:hAnsi="Times New Roman"/>
          <w:sz w:val="24"/>
        </w:rPr>
      </w:pPr>
      <w:r w:rsidRPr="00B05B3D">
        <w:rPr>
          <w:rFonts w:ascii="Times New Roman" w:hAnsi="Times New Roman"/>
          <w:sz w:val="24"/>
        </w:rPr>
        <w:t xml:space="preserve">Goetz, S. (1997) “Libertarian Choice,” </w:t>
      </w:r>
      <w:r w:rsidRPr="002A726D">
        <w:rPr>
          <w:rFonts w:ascii="Times New Roman" w:hAnsi="Times New Roman"/>
          <w:i/>
          <w:sz w:val="24"/>
        </w:rPr>
        <w:t>Faith and Philosophy</w:t>
      </w:r>
      <w:r w:rsidRPr="00B05B3D">
        <w:rPr>
          <w:rFonts w:ascii="Times New Roman" w:hAnsi="Times New Roman"/>
          <w:sz w:val="24"/>
        </w:rPr>
        <w:t xml:space="preserve"> 14: 195-211.</w:t>
      </w:r>
    </w:p>
    <w:p w14:paraId="5D999D19" w14:textId="3E2AEB61" w:rsidR="00A96CED" w:rsidRPr="00B05B3D" w:rsidRDefault="00A96CED" w:rsidP="00A96CED">
      <w:pPr>
        <w:pStyle w:val="EndnoteText"/>
        <w:spacing w:line="480" w:lineRule="auto"/>
        <w:ind w:left="720" w:hanging="720"/>
        <w:rPr>
          <w:rFonts w:ascii="Times New Roman" w:hAnsi="Times New Roman"/>
          <w:sz w:val="24"/>
        </w:rPr>
      </w:pPr>
      <w:r w:rsidRPr="00B05B3D">
        <w:rPr>
          <w:rFonts w:ascii="Times New Roman" w:hAnsi="Times New Roman"/>
          <w:sz w:val="24"/>
        </w:rPr>
        <w:t>Griffith, M. (2007) “Freedom and Trying: Under</w:t>
      </w:r>
      <w:r w:rsidR="000B7460">
        <w:rPr>
          <w:rFonts w:ascii="Times New Roman" w:hAnsi="Times New Roman"/>
          <w:sz w:val="24"/>
        </w:rPr>
        <w:t>standing Agent-Causal Exertions,</w:t>
      </w:r>
      <w:r w:rsidRPr="00B05B3D">
        <w:rPr>
          <w:rFonts w:ascii="Times New Roman" w:hAnsi="Times New Roman"/>
          <w:sz w:val="24"/>
        </w:rPr>
        <w:t xml:space="preserve">” </w:t>
      </w:r>
      <w:r w:rsidRPr="002A726D">
        <w:rPr>
          <w:rStyle w:val="Emphasis"/>
          <w:rFonts w:ascii="Times New Roman" w:hAnsi="Times New Roman"/>
          <w:sz w:val="24"/>
        </w:rPr>
        <w:t>Acta Analytica</w:t>
      </w:r>
      <w:r w:rsidRPr="00F26009">
        <w:rPr>
          <w:rFonts w:ascii="Times New Roman" w:hAnsi="Times New Roman"/>
          <w:i/>
          <w:sz w:val="24"/>
        </w:rPr>
        <w:t xml:space="preserve"> </w:t>
      </w:r>
      <w:r w:rsidRPr="00B05B3D">
        <w:rPr>
          <w:rFonts w:ascii="Times New Roman" w:hAnsi="Times New Roman"/>
          <w:sz w:val="24"/>
        </w:rPr>
        <w:t>22:16–28.</w:t>
      </w:r>
    </w:p>
    <w:p w14:paraId="692CB241" w14:textId="77777777" w:rsidR="00A96CED" w:rsidRPr="00B05B3D" w:rsidRDefault="00A96CED" w:rsidP="00A96CED">
      <w:pPr>
        <w:pStyle w:val="EndnoteText"/>
        <w:spacing w:line="480" w:lineRule="auto"/>
        <w:ind w:left="720" w:hanging="720"/>
        <w:rPr>
          <w:rFonts w:ascii="Times New Roman" w:hAnsi="Times New Roman"/>
          <w:sz w:val="24"/>
        </w:rPr>
      </w:pPr>
      <w:r w:rsidRPr="00B05B3D">
        <w:rPr>
          <w:rFonts w:ascii="Times New Roman" w:hAnsi="Times New Roman"/>
          <w:sz w:val="24"/>
        </w:rPr>
        <w:t xml:space="preserve">Haggard, P. and M. Eimer (1999) “On the Relation Between Brain Potentials and the Awareness of Voluntary Movements,” </w:t>
      </w:r>
      <w:r w:rsidRPr="002A726D">
        <w:rPr>
          <w:rFonts w:ascii="Times New Roman" w:hAnsi="Times New Roman"/>
          <w:i/>
          <w:sz w:val="24"/>
        </w:rPr>
        <w:t>Experimental Brain Research</w:t>
      </w:r>
      <w:r w:rsidRPr="00B05B3D">
        <w:rPr>
          <w:rFonts w:ascii="Times New Roman" w:hAnsi="Times New Roman"/>
          <w:sz w:val="24"/>
        </w:rPr>
        <w:t xml:space="preserve"> 126:128-33.</w:t>
      </w:r>
    </w:p>
    <w:p w14:paraId="72BF5036" w14:textId="77777777" w:rsidR="00A96CED" w:rsidRPr="00B05B3D" w:rsidRDefault="00A96CED" w:rsidP="00A96CED">
      <w:pPr>
        <w:pStyle w:val="EndnoteText"/>
        <w:spacing w:line="480" w:lineRule="auto"/>
        <w:ind w:left="720" w:hanging="720"/>
        <w:rPr>
          <w:rFonts w:ascii="Times New Roman" w:hAnsi="Times New Roman"/>
          <w:sz w:val="24"/>
        </w:rPr>
      </w:pPr>
      <w:r w:rsidRPr="00B05B3D">
        <w:rPr>
          <w:rFonts w:ascii="Times New Roman" w:hAnsi="Times New Roman"/>
          <w:sz w:val="24"/>
        </w:rPr>
        <w:t xml:space="preserve">Haji, I. (1999) “Indeterminism and Frankfurt-style Examples,” </w:t>
      </w:r>
      <w:r w:rsidRPr="002A726D">
        <w:rPr>
          <w:rFonts w:ascii="Times New Roman" w:hAnsi="Times New Roman"/>
          <w:i/>
          <w:sz w:val="24"/>
        </w:rPr>
        <w:t>Philosophical Explorations</w:t>
      </w:r>
      <w:r w:rsidRPr="00B05B3D">
        <w:rPr>
          <w:rFonts w:ascii="Times New Roman" w:hAnsi="Times New Roman"/>
          <w:sz w:val="24"/>
        </w:rPr>
        <w:t xml:space="preserve"> 2:42-58.</w:t>
      </w:r>
    </w:p>
    <w:p w14:paraId="30751756" w14:textId="082BA268" w:rsidR="00A96CED" w:rsidRPr="00B05B3D" w:rsidRDefault="00A96CED" w:rsidP="00A96CED">
      <w:pPr>
        <w:spacing w:line="480" w:lineRule="auto"/>
        <w:ind w:left="720" w:hanging="720"/>
        <w:rPr>
          <w:rFonts w:ascii="Times New Roman" w:hAnsi="Times New Roman" w:cs="Times New Roman"/>
        </w:rPr>
      </w:pPr>
      <w:r w:rsidRPr="00B05B3D">
        <w:rPr>
          <w:rFonts w:ascii="Times New Roman" w:hAnsi="Times New Roman" w:cs="Times New Roman"/>
        </w:rPr>
        <w:t xml:space="preserve">Haynes, J.D. (2011) “Decoding and predicting intentions,” </w:t>
      </w:r>
      <w:r w:rsidRPr="002A726D">
        <w:rPr>
          <w:rFonts w:ascii="Times New Roman" w:hAnsi="Times New Roman" w:cs="Times New Roman"/>
          <w:i/>
        </w:rPr>
        <w:t>Annals of the New York Academy of Sciences</w:t>
      </w:r>
      <w:r w:rsidR="006E08B4" w:rsidRPr="006E08B4">
        <w:rPr>
          <w:rFonts w:ascii="Times New Roman" w:hAnsi="Times New Roman" w:cs="Times New Roman"/>
        </w:rPr>
        <w:t>,</w:t>
      </w:r>
      <w:r w:rsidRPr="00B05B3D">
        <w:rPr>
          <w:rFonts w:ascii="Times New Roman" w:hAnsi="Times New Roman" w:cs="Times New Roman"/>
        </w:rPr>
        <w:t xml:space="preserve"> 1224:9-21.</w:t>
      </w:r>
    </w:p>
    <w:p w14:paraId="170D117E" w14:textId="77777777" w:rsidR="00A96CED" w:rsidRPr="00B05B3D" w:rsidRDefault="00A96CED" w:rsidP="00A96CED">
      <w:pPr>
        <w:spacing w:line="480" w:lineRule="auto"/>
        <w:ind w:left="720" w:hanging="720"/>
        <w:rPr>
          <w:rFonts w:ascii="Times New Roman" w:hAnsi="Times New Roman" w:cs="Times New Roman"/>
        </w:rPr>
      </w:pPr>
      <w:r w:rsidRPr="00B05B3D">
        <w:rPr>
          <w:rFonts w:ascii="Times New Roman" w:hAnsi="Times New Roman" w:cs="Times New Roman"/>
        </w:rPr>
        <w:t xml:space="preserve">Hobart, R.E. (1934) “Free Will as Involving Determinism and Inconceivable Without It,” </w:t>
      </w:r>
      <w:r w:rsidRPr="002A726D">
        <w:rPr>
          <w:rFonts w:ascii="Times New Roman" w:hAnsi="Times New Roman" w:cs="Times New Roman"/>
          <w:i/>
        </w:rPr>
        <w:t>Mind</w:t>
      </w:r>
      <w:r w:rsidRPr="00B05B3D">
        <w:rPr>
          <w:rFonts w:ascii="Times New Roman" w:hAnsi="Times New Roman" w:cs="Times New Roman"/>
        </w:rPr>
        <w:t xml:space="preserve"> 43:1-27.</w:t>
      </w:r>
    </w:p>
    <w:p w14:paraId="6B64BAAE" w14:textId="77777777" w:rsidR="00A96CED" w:rsidRPr="00B05B3D" w:rsidRDefault="00A96CED" w:rsidP="00A96CED">
      <w:pPr>
        <w:spacing w:line="480" w:lineRule="auto"/>
        <w:rPr>
          <w:rFonts w:ascii="Times New Roman" w:hAnsi="Times New Roman" w:cs="Times New Roman"/>
        </w:rPr>
      </w:pPr>
      <w:r w:rsidRPr="00B05B3D">
        <w:rPr>
          <w:rFonts w:ascii="Times New Roman" w:hAnsi="Times New Roman" w:cs="Times New Roman"/>
        </w:rPr>
        <w:t xml:space="preserve">Hobbes, T. (1651) </w:t>
      </w:r>
      <w:r w:rsidRPr="002A726D">
        <w:rPr>
          <w:rFonts w:ascii="Times New Roman" w:hAnsi="Times New Roman" w:cs="Times New Roman"/>
          <w:i/>
        </w:rPr>
        <w:t>Leviathan</w:t>
      </w:r>
      <w:r w:rsidRPr="00B05B3D">
        <w:rPr>
          <w:rFonts w:ascii="Times New Roman" w:hAnsi="Times New Roman" w:cs="Times New Roman"/>
        </w:rPr>
        <w:t>. Reprinted 1962, New York: Collier Books.</w:t>
      </w:r>
    </w:p>
    <w:p w14:paraId="125A8FFD" w14:textId="77777777" w:rsidR="00A96CED" w:rsidRPr="00B05B3D" w:rsidRDefault="00A96CED" w:rsidP="00A96CED">
      <w:pPr>
        <w:pStyle w:val="EndnoteText"/>
        <w:spacing w:line="480" w:lineRule="auto"/>
        <w:ind w:left="720" w:hanging="720"/>
        <w:rPr>
          <w:rFonts w:ascii="Times New Roman" w:hAnsi="Times New Roman"/>
          <w:sz w:val="24"/>
        </w:rPr>
      </w:pPr>
      <w:r w:rsidRPr="00B05B3D">
        <w:rPr>
          <w:rFonts w:ascii="Times New Roman" w:hAnsi="Times New Roman"/>
          <w:sz w:val="24"/>
        </w:rPr>
        <w:t xml:space="preserve">Hume, D. (1748) </w:t>
      </w:r>
      <w:r w:rsidRPr="002A726D">
        <w:rPr>
          <w:rFonts w:ascii="Times New Roman" w:hAnsi="Times New Roman"/>
          <w:i/>
          <w:sz w:val="24"/>
        </w:rPr>
        <w:t>An Inquiry Concerning Human Understanding</w:t>
      </w:r>
      <w:r w:rsidRPr="00B05B3D">
        <w:rPr>
          <w:rFonts w:ascii="Times New Roman" w:hAnsi="Times New Roman"/>
          <w:sz w:val="24"/>
        </w:rPr>
        <w:t>. Reprinted 1955, Indianapolis, IN: Bobbs-Merrill.</w:t>
      </w:r>
    </w:p>
    <w:p w14:paraId="37528A3E" w14:textId="77777777" w:rsidR="00A96CED" w:rsidRPr="00B05B3D" w:rsidRDefault="00A96CED" w:rsidP="00A96CED">
      <w:pPr>
        <w:pStyle w:val="EndnoteText"/>
        <w:spacing w:line="480" w:lineRule="auto"/>
        <w:ind w:left="720" w:right="-180" w:hanging="720"/>
        <w:rPr>
          <w:rFonts w:ascii="Times New Roman" w:hAnsi="Times New Roman"/>
          <w:spacing w:val="-3"/>
          <w:sz w:val="24"/>
        </w:rPr>
      </w:pPr>
      <w:r w:rsidRPr="00B05B3D">
        <w:rPr>
          <w:rFonts w:ascii="Times New Roman" w:hAnsi="Times New Roman"/>
          <w:spacing w:val="-3"/>
          <w:sz w:val="24"/>
        </w:rPr>
        <w:t xml:space="preserve">Isen, A. and P. Levin (1972) “Effect of Feeling Good on Helping,” </w:t>
      </w:r>
      <w:r w:rsidRPr="002A726D">
        <w:rPr>
          <w:rFonts w:ascii="Times New Roman" w:hAnsi="Times New Roman"/>
          <w:i/>
          <w:spacing w:val="-3"/>
          <w:sz w:val="24"/>
        </w:rPr>
        <w:t>Journal of Personality and Social Psychology</w:t>
      </w:r>
      <w:r w:rsidRPr="00B05B3D">
        <w:rPr>
          <w:rFonts w:ascii="Times New Roman" w:hAnsi="Times New Roman"/>
          <w:spacing w:val="-3"/>
          <w:sz w:val="24"/>
        </w:rPr>
        <w:t xml:space="preserve"> 21:384-88.</w:t>
      </w:r>
    </w:p>
    <w:p w14:paraId="748E423D" w14:textId="77777777" w:rsidR="00A96CED" w:rsidRPr="00B05B3D" w:rsidRDefault="00A96CED" w:rsidP="00A96CED">
      <w:pPr>
        <w:spacing w:line="480" w:lineRule="auto"/>
        <w:ind w:left="720" w:hanging="720"/>
        <w:rPr>
          <w:rFonts w:ascii="Times New Roman" w:hAnsi="Times New Roman" w:cs="Times New Roman"/>
        </w:rPr>
      </w:pPr>
      <w:r w:rsidRPr="00B05B3D">
        <w:rPr>
          <w:rFonts w:ascii="Times New Roman" w:hAnsi="Times New Roman" w:cs="Times New Roman"/>
        </w:rPr>
        <w:t>Kane, R. (1985)</w:t>
      </w:r>
      <w:r w:rsidRPr="002A726D">
        <w:rPr>
          <w:rFonts w:ascii="Times New Roman" w:hAnsi="Times New Roman" w:cs="Times New Roman"/>
          <w:i/>
        </w:rPr>
        <w:t xml:space="preserve"> Free Will and Values</w:t>
      </w:r>
      <w:r w:rsidRPr="00B05B3D">
        <w:rPr>
          <w:rFonts w:ascii="Times New Roman" w:hAnsi="Times New Roman" w:cs="Times New Roman"/>
        </w:rPr>
        <w:t>, Albany, NY: State University of New York Press.</w:t>
      </w:r>
    </w:p>
    <w:p w14:paraId="10901693" w14:textId="77777777" w:rsidR="00A96CED" w:rsidRPr="00B05B3D" w:rsidRDefault="00A96CED" w:rsidP="00A96CED">
      <w:pPr>
        <w:spacing w:line="480" w:lineRule="auto"/>
        <w:ind w:left="720" w:hanging="720"/>
        <w:rPr>
          <w:rFonts w:ascii="Times New Roman" w:hAnsi="Times New Roman" w:cs="Times New Roman"/>
        </w:rPr>
      </w:pPr>
      <w:r w:rsidRPr="00B05B3D">
        <w:rPr>
          <w:rFonts w:ascii="Times New Roman" w:hAnsi="Times New Roman" w:cs="Times New Roman"/>
        </w:rPr>
        <w:t xml:space="preserve">-----(1996) </w:t>
      </w:r>
      <w:r w:rsidRPr="002A726D">
        <w:rPr>
          <w:rFonts w:ascii="Times New Roman" w:hAnsi="Times New Roman" w:cs="Times New Roman"/>
          <w:i/>
        </w:rPr>
        <w:t>The Significance of Free Will</w:t>
      </w:r>
      <w:r w:rsidRPr="00B05B3D">
        <w:rPr>
          <w:rFonts w:ascii="Times New Roman" w:hAnsi="Times New Roman" w:cs="Times New Roman"/>
        </w:rPr>
        <w:t>, New York: Oxford University Press.</w:t>
      </w:r>
    </w:p>
    <w:p w14:paraId="02BEB4FC" w14:textId="77777777" w:rsidR="00A96CED" w:rsidRPr="00B05B3D" w:rsidRDefault="00A96CED" w:rsidP="00A96CED">
      <w:pPr>
        <w:spacing w:line="480" w:lineRule="auto"/>
        <w:ind w:left="720" w:hanging="720"/>
        <w:rPr>
          <w:rFonts w:ascii="Times New Roman" w:hAnsi="Times New Roman" w:cs="Times New Roman"/>
        </w:rPr>
      </w:pPr>
      <w:r w:rsidRPr="00B05B3D">
        <w:rPr>
          <w:rFonts w:ascii="Times New Roman" w:hAnsi="Times New Roman" w:cs="Times New Roman"/>
        </w:rPr>
        <w:t xml:space="preserve">-----(1999) “Responsibility, Luck, and Chance: Reflections on Free Will and Indeterminism,” </w:t>
      </w:r>
      <w:r w:rsidRPr="002A726D">
        <w:rPr>
          <w:rFonts w:ascii="Times New Roman" w:hAnsi="Times New Roman" w:cs="Times New Roman"/>
          <w:i/>
        </w:rPr>
        <w:t>Journal of Philosophy</w:t>
      </w:r>
      <w:r w:rsidRPr="00B05B3D">
        <w:rPr>
          <w:rFonts w:ascii="Times New Roman" w:hAnsi="Times New Roman" w:cs="Times New Roman"/>
        </w:rPr>
        <w:t xml:space="preserve"> 96: 217-240.</w:t>
      </w:r>
    </w:p>
    <w:p w14:paraId="6931E822" w14:textId="77777777" w:rsidR="00A96CED" w:rsidRPr="00B05B3D" w:rsidRDefault="00A96CED" w:rsidP="00A96CED">
      <w:pPr>
        <w:pStyle w:val="EndnoteText"/>
        <w:spacing w:line="480" w:lineRule="auto"/>
        <w:ind w:left="720" w:hanging="720"/>
        <w:rPr>
          <w:rFonts w:ascii="Times New Roman" w:hAnsi="Times New Roman"/>
          <w:sz w:val="24"/>
        </w:rPr>
      </w:pPr>
      <w:r w:rsidRPr="00B05B3D">
        <w:rPr>
          <w:rFonts w:ascii="Times New Roman" w:hAnsi="Times New Roman"/>
          <w:sz w:val="24"/>
        </w:rPr>
        <w:t xml:space="preserve">-----ed. (2002) </w:t>
      </w:r>
      <w:r w:rsidRPr="002A726D">
        <w:rPr>
          <w:rFonts w:ascii="Times New Roman" w:hAnsi="Times New Roman"/>
          <w:i/>
          <w:sz w:val="24"/>
        </w:rPr>
        <w:t>The Oxford Handbook of Free Will</w:t>
      </w:r>
      <w:r w:rsidRPr="00B05B3D">
        <w:rPr>
          <w:rFonts w:ascii="Times New Roman" w:hAnsi="Times New Roman"/>
          <w:sz w:val="24"/>
        </w:rPr>
        <w:t>, New York: Oxford University Press.</w:t>
      </w:r>
    </w:p>
    <w:p w14:paraId="3AA35039" w14:textId="77777777" w:rsidR="00A96CED" w:rsidRPr="00B05B3D" w:rsidRDefault="00A96CED" w:rsidP="00A96CED">
      <w:pPr>
        <w:pStyle w:val="EndnoteText"/>
        <w:spacing w:line="480" w:lineRule="auto"/>
        <w:ind w:left="720" w:hanging="720"/>
        <w:rPr>
          <w:rFonts w:ascii="Times New Roman" w:hAnsi="Times New Roman"/>
          <w:sz w:val="24"/>
        </w:rPr>
      </w:pPr>
      <w:r w:rsidRPr="00B05B3D">
        <w:rPr>
          <w:rFonts w:ascii="Times New Roman" w:hAnsi="Times New Roman"/>
          <w:sz w:val="24"/>
        </w:rPr>
        <w:t xml:space="preserve">Kornhuber, H. and L. Deecke (1965) “Hirnpotentialanderungen bei Willkurbewegungen und passiven Bewegungen des Menschen,” </w:t>
      </w:r>
      <w:r w:rsidRPr="002A726D">
        <w:rPr>
          <w:rFonts w:ascii="Times New Roman" w:hAnsi="Times New Roman"/>
          <w:i/>
          <w:sz w:val="24"/>
        </w:rPr>
        <w:t>Pfluegers Arch Gesamte Physiologie Menschen Tiere</w:t>
      </w:r>
      <w:r w:rsidRPr="00B05B3D">
        <w:rPr>
          <w:rFonts w:ascii="Times New Roman" w:hAnsi="Times New Roman"/>
          <w:sz w:val="24"/>
        </w:rPr>
        <w:t xml:space="preserve"> 284:1-17.</w:t>
      </w:r>
    </w:p>
    <w:p w14:paraId="26496C75" w14:textId="3EF72D97" w:rsidR="00A96CED" w:rsidRPr="00B05B3D" w:rsidRDefault="00A96CED" w:rsidP="00A96CED">
      <w:pPr>
        <w:spacing w:line="480" w:lineRule="auto"/>
        <w:ind w:left="720" w:hanging="720"/>
        <w:rPr>
          <w:rFonts w:ascii="Times New Roman" w:hAnsi="Times New Roman" w:cs="Times New Roman"/>
        </w:rPr>
      </w:pPr>
      <w:r w:rsidRPr="00B05B3D">
        <w:rPr>
          <w:rFonts w:ascii="Times New Roman" w:hAnsi="Times New Roman" w:cs="Times New Roman"/>
        </w:rPr>
        <w:t xml:space="preserve">Levy, N. (2011) </w:t>
      </w:r>
      <w:r w:rsidRPr="002A726D">
        <w:rPr>
          <w:rFonts w:ascii="Times New Roman" w:hAnsi="Times New Roman" w:cs="Times New Roman"/>
          <w:i/>
        </w:rPr>
        <w:t>Hard Luck: How Luck Undermines Free Will and Moral Responsibility</w:t>
      </w:r>
      <w:r w:rsidR="000A60B8">
        <w:rPr>
          <w:rFonts w:ascii="Times New Roman" w:hAnsi="Times New Roman" w:cs="Times New Roman"/>
        </w:rPr>
        <w:t xml:space="preserve">, </w:t>
      </w:r>
      <w:r w:rsidRPr="00B05B3D">
        <w:rPr>
          <w:rFonts w:ascii="Times New Roman" w:hAnsi="Times New Roman" w:cs="Times New Roman"/>
        </w:rPr>
        <w:t xml:space="preserve">Oxford: Oxford University Press. </w:t>
      </w:r>
    </w:p>
    <w:p w14:paraId="69D27E7F" w14:textId="77777777" w:rsidR="00A96CED" w:rsidRPr="00B05B3D" w:rsidRDefault="00A96CED" w:rsidP="00A96CED">
      <w:pPr>
        <w:pStyle w:val="EndnoteText"/>
        <w:spacing w:line="480" w:lineRule="auto"/>
        <w:ind w:left="720" w:hanging="720"/>
        <w:rPr>
          <w:rFonts w:ascii="Times New Roman" w:hAnsi="Times New Roman"/>
          <w:sz w:val="24"/>
        </w:rPr>
      </w:pPr>
      <w:r w:rsidRPr="00B05B3D">
        <w:rPr>
          <w:rFonts w:ascii="Times New Roman" w:hAnsi="Times New Roman"/>
          <w:sz w:val="24"/>
        </w:rPr>
        <w:t xml:space="preserve">Libet, B., C. Gleason, E. Wright, and D. Pearl (1983) “Time of Conscious Intention to Act in Relation to Cerebral Potential,” </w:t>
      </w:r>
      <w:r w:rsidRPr="002A726D">
        <w:rPr>
          <w:rFonts w:ascii="Times New Roman" w:hAnsi="Times New Roman"/>
          <w:i/>
          <w:sz w:val="24"/>
        </w:rPr>
        <w:t>Brain</w:t>
      </w:r>
      <w:r w:rsidRPr="00B05B3D">
        <w:rPr>
          <w:rFonts w:ascii="Times New Roman" w:hAnsi="Times New Roman"/>
          <w:sz w:val="24"/>
        </w:rPr>
        <w:t xml:space="preserve"> 106:623-42.</w:t>
      </w:r>
    </w:p>
    <w:p w14:paraId="4B4BBE9B" w14:textId="262840DD" w:rsidR="00A96CED" w:rsidRPr="00B05B3D" w:rsidRDefault="00A96CED" w:rsidP="00A96CED">
      <w:pPr>
        <w:pStyle w:val="EndnoteText"/>
        <w:spacing w:line="480" w:lineRule="auto"/>
        <w:ind w:left="720" w:hanging="720"/>
        <w:rPr>
          <w:rFonts w:ascii="Times New Roman" w:hAnsi="Times New Roman"/>
          <w:sz w:val="24"/>
        </w:rPr>
      </w:pPr>
      <w:r w:rsidRPr="00B05B3D">
        <w:rPr>
          <w:rFonts w:ascii="Times New Roman" w:hAnsi="Times New Roman"/>
          <w:sz w:val="24"/>
        </w:rPr>
        <w:t xml:space="preserve">Lowe, E. J. (2008) </w:t>
      </w:r>
      <w:r w:rsidRPr="002A726D">
        <w:rPr>
          <w:rFonts w:ascii="Times New Roman" w:hAnsi="Times New Roman"/>
          <w:i/>
          <w:iCs/>
          <w:sz w:val="24"/>
        </w:rPr>
        <w:t>Personal Agency: The Metaphysics of Mind and Action</w:t>
      </w:r>
      <w:r w:rsidR="008A2BE8">
        <w:rPr>
          <w:rFonts w:ascii="Times New Roman" w:hAnsi="Times New Roman"/>
          <w:sz w:val="24"/>
        </w:rPr>
        <w:t>,</w:t>
      </w:r>
      <w:r w:rsidRPr="00B05B3D">
        <w:rPr>
          <w:rFonts w:ascii="Times New Roman" w:hAnsi="Times New Roman"/>
          <w:sz w:val="24"/>
        </w:rPr>
        <w:t xml:space="preserve"> Oxford: Oxford University Press.</w:t>
      </w:r>
    </w:p>
    <w:p w14:paraId="33DC0C70" w14:textId="6DBE36E5" w:rsidR="00A96CED" w:rsidRPr="00B05B3D" w:rsidRDefault="00B975F8" w:rsidP="00A96CED">
      <w:pPr>
        <w:pStyle w:val="EndnoteText"/>
        <w:spacing w:line="480" w:lineRule="auto"/>
        <w:ind w:left="720" w:hanging="720"/>
        <w:rPr>
          <w:rFonts w:ascii="Times New Roman" w:hAnsi="Times New Roman"/>
          <w:sz w:val="24"/>
        </w:rPr>
      </w:pPr>
      <w:r>
        <w:rPr>
          <w:rFonts w:ascii="Times New Roman" w:hAnsi="Times New Roman"/>
          <w:sz w:val="24"/>
        </w:rPr>
        <w:t>Mawson, T. J. (</w:t>
      </w:r>
      <w:r w:rsidR="00A96CED" w:rsidRPr="00B05B3D">
        <w:rPr>
          <w:rFonts w:ascii="Times New Roman" w:hAnsi="Times New Roman"/>
          <w:sz w:val="24"/>
        </w:rPr>
        <w:t xml:space="preserve">2011) </w:t>
      </w:r>
      <w:r w:rsidR="00A96CED" w:rsidRPr="002A726D">
        <w:rPr>
          <w:rStyle w:val="Emphasis"/>
          <w:rFonts w:ascii="Times New Roman" w:hAnsi="Times New Roman"/>
          <w:sz w:val="24"/>
        </w:rPr>
        <w:t>Free Will: A Guide for the Perplexed</w:t>
      </w:r>
      <w:r w:rsidR="004E11F5">
        <w:rPr>
          <w:rFonts w:ascii="Times New Roman" w:hAnsi="Times New Roman"/>
          <w:sz w:val="24"/>
        </w:rPr>
        <w:t>,</w:t>
      </w:r>
      <w:r w:rsidR="00A96CED" w:rsidRPr="00B05B3D">
        <w:rPr>
          <w:rFonts w:ascii="Times New Roman" w:hAnsi="Times New Roman"/>
          <w:sz w:val="24"/>
        </w:rPr>
        <w:t xml:space="preserve"> New York: Continuum Press.</w:t>
      </w:r>
    </w:p>
    <w:p w14:paraId="1BD5ED25" w14:textId="77777777" w:rsidR="00A96CED" w:rsidRPr="00B05B3D" w:rsidRDefault="00A96CED" w:rsidP="00A96CED">
      <w:pPr>
        <w:spacing w:line="480" w:lineRule="auto"/>
        <w:ind w:left="720" w:hanging="720"/>
        <w:rPr>
          <w:rFonts w:ascii="Times New Roman" w:hAnsi="Times New Roman" w:cs="Times New Roman"/>
        </w:rPr>
      </w:pPr>
      <w:r w:rsidRPr="00B05B3D">
        <w:rPr>
          <w:rFonts w:ascii="Times New Roman" w:hAnsi="Times New Roman" w:cs="Times New Roman"/>
        </w:rPr>
        <w:t xml:space="preserve">McCall, S. (1994) </w:t>
      </w:r>
      <w:r w:rsidRPr="002A726D">
        <w:rPr>
          <w:rFonts w:ascii="Times New Roman" w:hAnsi="Times New Roman" w:cs="Times New Roman"/>
          <w:i/>
        </w:rPr>
        <w:t>A Model of the Universe</w:t>
      </w:r>
      <w:r w:rsidRPr="00B05B3D">
        <w:rPr>
          <w:rFonts w:ascii="Times New Roman" w:hAnsi="Times New Roman" w:cs="Times New Roman"/>
        </w:rPr>
        <w:t>, Oxford: Oxford University Press.</w:t>
      </w:r>
    </w:p>
    <w:p w14:paraId="78F770B7" w14:textId="77777777" w:rsidR="00A96CED" w:rsidRPr="00B05B3D" w:rsidRDefault="00A96CED" w:rsidP="00A96CED">
      <w:pPr>
        <w:spacing w:line="480" w:lineRule="auto"/>
        <w:ind w:left="720" w:hanging="720"/>
        <w:rPr>
          <w:rFonts w:ascii="Times New Roman" w:hAnsi="Times New Roman" w:cs="Times New Roman"/>
        </w:rPr>
      </w:pPr>
      <w:r w:rsidRPr="00B05B3D">
        <w:rPr>
          <w:rFonts w:ascii="Times New Roman" w:hAnsi="Times New Roman" w:cs="Times New Roman"/>
        </w:rPr>
        <w:t xml:space="preserve">McCann, H. (1998) </w:t>
      </w:r>
      <w:r w:rsidRPr="002A726D">
        <w:rPr>
          <w:rFonts w:ascii="Times New Roman" w:hAnsi="Times New Roman" w:cs="Times New Roman"/>
          <w:i/>
        </w:rPr>
        <w:t>The Works of Agency: On Human Action, Will and Freedom</w:t>
      </w:r>
      <w:r w:rsidRPr="00B05B3D">
        <w:rPr>
          <w:rFonts w:ascii="Times New Roman" w:hAnsi="Times New Roman" w:cs="Times New Roman"/>
        </w:rPr>
        <w:t>, Ithaca, NY: Cornell University Press.</w:t>
      </w:r>
    </w:p>
    <w:p w14:paraId="47AC193C" w14:textId="77777777" w:rsidR="00A96CED" w:rsidRPr="00B05B3D" w:rsidRDefault="00A96CED" w:rsidP="00A96CED">
      <w:pPr>
        <w:spacing w:line="480" w:lineRule="auto"/>
        <w:ind w:left="720" w:hanging="720"/>
        <w:rPr>
          <w:rFonts w:ascii="Times New Roman" w:hAnsi="Times New Roman" w:cs="Times New Roman"/>
        </w:rPr>
      </w:pPr>
      <w:r w:rsidRPr="00B05B3D">
        <w:rPr>
          <w:rFonts w:ascii="Times New Roman" w:hAnsi="Times New Roman" w:cs="Times New Roman"/>
        </w:rPr>
        <w:t xml:space="preserve">Mele, A. (1995) </w:t>
      </w:r>
      <w:r w:rsidRPr="002A726D">
        <w:rPr>
          <w:rFonts w:ascii="Times New Roman" w:hAnsi="Times New Roman" w:cs="Times New Roman"/>
          <w:i/>
        </w:rPr>
        <w:t>Autonomous Agents</w:t>
      </w:r>
      <w:r w:rsidRPr="00B05B3D">
        <w:rPr>
          <w:rFonts w:ascii="Times New Roman" w:hAnsi="Times New Roman" w:cs="Times New Roman"/>
        </w:rPr>
        <w:t>, New York: Oxford University Press.</w:t>
      </w:r>
    </w:p>
    <w:p w14:paraId="3050FD45" w14:textId="77777777" w:rsidR="00A96CED" w:rsidRPr="00B05B3D" w:rsidRDefault="00A96CED" w:rsidP="00A96CED">
      <w:pPr>
        <w:spacing w:line="480" w:lineRule="auto"/>
        <w:ind w:left="720" w:hanging="720"/>
        <w:rPr>
          <w:rFonts w:ascii="Times New Roman" w:hAnsi="Times New Roman" w:cs="Times New Roman"/>
        </w:rPr>
      </w:pPr>
      <w:r w:rsidRPr="00B05B3D">
        <w:rPr>
          <w:rFonts w:ascii="Times New Roman" w:hAnsi="Times New Roman" w:cs="Times New Roman"/>
        </w:rPr>
        <w:t xml:space="preserve">-----(1999a) “Kane, Luck and the Significance of Free Will,” </w:t>
      </w:r>
      <w:r w:rsidRPr="002A726D">
        <w:rPr>
          <w:rFonts w:ascii="Times New Roman" w:hAnsi="Times New Roman" w:cs="Times New Roman"/>
          <w:i/>
        </w:rPr>
        <w:t>Philosophical Explorations</w:t>
      </w:r>
      <w:r w:rsidRPr="00B05B3D">
        <w:rPr>
          <w:rFonts w:ascii="Times New Roman" w:hAnsi="Times New Roman" w:cs="Times New Roman"/>
        </w:rPr>
        <w:t xml:space="preserve"> 2:96-104.</w:t>
      </w:r>
    </w:p>
    <w:p w14:paraId="2E111E2E" w14:textId="77777777" w:rsidR="00A96CED" w:rsidRPr="00B05B3D" w:rsidRDefault="00A96CED" w:rsidP="00A96CED">
      <w:pPr>
        <w:pStyle w:val="EndnoteText"/>
        <w:spacing w:line="480" w:lineRule="auto"/>
        <w:ind w:left="720" w:hanging="720"/>
        <w:rPr>
          <w:rFonts w:ascii="Times New Roman" w:hAnsi="Times New Roman"/>
          <w:sz w:val="24"/>
        </w:rPr>
      </w:pPr>
      <w:r w:rsidRPr="00B05B3D">
        <w:rPr>
          <w:rFonts w:ascii="Times New Roman" w:hAnsi="Times New Roman"/>
          <w:sz w:val="24"/>
        </w:rPr>
        <w:t xml:space="preserve">-----(1999b) “Ultimate Responsibility and Dumb Luck,” </w:t>
      </w:r>
      <w:r w:rsidRPr="002A726D">
        <w:rPr>
          <w:rFonts w:ascii="Times New Roman" w:hAnsi="Times New Roman"/>
          <w:i/>
          <w:sz w:val="24"/>
        </w:rPr>
        <w:t>Social Philosophy and Policy</w:t>
      </w:r>
      <w:r w:rsidRPr="00B05B3D">
        <w:rPr>
          <w:rFonts w:ascii="Times New Roman" w:hAnsi="Times New Roman"/>
          <w:sz w:val="24"/>
        </w:rPr>
        <w:t xml:space="preserve"> 16: 274-93.</w:t>
      </w:r>
    </w:p>
    <w:p w14:paraId="61BF8394" w14:textId="77777777" w:rsidR="00A96CED" w:rsidRPr="00B05B3D" w:rsidRDefault="00A96CED" w:rsidP="00A96CED">
      <w:pPr>
        <w:spacing w:line="480" w:lineRule="auto"/>
        <w:ind w:left="720" w:hanging="720"/>
        <w:rPr>
          <w:rFonts w:ascii="Times New Roman" w:hAnsi="Times New Roman" w:cs="Times New Roman"/>
          <w:spacing w:val="-3"/>
        </w:rPr>
      </w:pPr>
      <w:r w:rsidRPr="00B05B3D">
        <w:rPr>
          <w:rFonts w:ascii="Times New Roman" w:hAnsi="Times New Roman" w:cs="Times New Roman"/>
          <w:spacing w:val="-3"/>
        </w:rPr>
        <w:t xml:space="preserve">-----(2009) </w:t>
      </w:r>
      <w:r w:rsidRPr="002A726D">
        <w:rPr>
          <w:rFonts w:ascii="Times New Roman" w:hAnsi="Times New Roman" w:cs="Times New Roman"/>
          <w:i/>
          <w:spacing w:val="-3"/>
        </w:rPr>
        <w:t>Effective Intentions</w:t>
      </w:r>
      <w:r w:rsidRPr="00B05B3D">
        <w:rPr>
          <w:rFonts w:ascii="Times New Roman" w:hAnsi="Times New Roman" w:cs="Times New Roman"/>
          <w:spacing w:val="-3"/>
        </w:rPr>
        <w:t xml:space="preserve">, New York: </w:t>
      </w:r>
      <w:r w:rsidRPr="00B05B3D">
        <w:rPr>
          <w:rFonts w:ascii="Times New Roman" w:hAnsi="Times New Roman" w:cs="Times New Roman"/>
        </w:rPr>
        <w:t>Oxford University Press.</w:t>
      </w:r>
    </w:p>
    <w:p w14:paraId="0B27BFCD" w14:textId="77777777" w:rsidR="00A96CED" w:rsidRPr="00B05B3D" w:rsidRDefault="00A96CED" w:rsidP="00A96CED">
      <w:pPr>
        <w:pStyle w:val="EndnoteText"/>
        <w:spacing w:line="480" w:lineRule="auto"/>
        <w:ind w:left="720" w:right="-180" w:hanging="720"/>
        <w:rPr>
          <w:rFonts w:ascii="Times New Roman" w:hAnsi="Times New Roman"/>
          <w:spacing w:val="-3"/>
          <w:sz w:val="24"/>
        </w:rPr>
      </w:pPr>
      <w:r w:rsidRPr="00B05B3D">
        <w:rPr>
          <w:rFonts w:ascii="Times New Roman" w:hAnsi="Times New Roman"/>
          <w:spacing w:val="-3"/>
          <w:sz w:val="24"/>
        </w:rPr>
        <w:t xml:space="preserve">Milgram, S. (1969) </w:t>
      </w:r>
      <w:r w:rsidRPr="002A726D">
        <w:rPr>
          <w:rFonts w:ascii="Times New Roman" w:hAnsi="Times New Roman"/>
          <w:i/>
          <w:spacing w:val="-3"/>
          <w:sz w:val="24"/>
        </w:rPr>
        <w:t>Obedience to Authority</w:t>
      </w:r>
      <w:r w:rsidRPr="00B05B3D">
        <w:rPr>
          <w:rFonts w:ascii="Times New Roman" w:hAnsi="Times New Roman"/>
          <w:spacing w:val="-3"/>
          <w:sz w:val="24"/>
        </w:rPr>
        <w:t>, New York: Harper and Row.</w:t>
      </w:r>
    </w:p>
    <w:p w14:paraId="0EF5D8B1" w14:textId="77777777" w:rsidR="00A96CED" w:rsidRPr="00B05B3D" w:rsidRDefault="00A96CED" w:rsidP="00A96CED">
      <w:pPr>
        <w:spacing w:line="480" w:lineRule="auto"/>
        <w:ind w:left="720" w:hanging="720"/>
        <w:rPr>
          <w:rFonts w:ascii="Times New Roman" w:hAnsi="Times New Roman" w:cs="Times New Roman"/>
        </w:rPr>
      </w:pPr>
      <w:r w:rsidRPr="00B05B3D">
        <w:rPr>
          <w:rFonts w:ascii="Times New Roman" w:hAnsi="Times New Roman" w:cs="Times New Roman"/>
        </w:rPr>
        <w:t xml:space="preserve">Nozick, R. (1981) </w:t>
      </w:r>
      <w:r w:rsidRPr="002A726D">
        <w:rPr>
          <w:rFonts w:ascii="Times New Roman" w:hAnsi="Times New Roman" w:cs="Times New Roman"/>
          <w:i/>
        </w:rPr>
        <w:t>Philosophical Explanations</w:t>
      </w:r>
      <w:r w:rsidRPr="00B05B3D">
        <w:rPr>
          <w:rFonts w:ascii="Times New Roman" w:hAnsi="Times New Roman" w:cs="Times New Roman"/>
        </w:rPr>
        <w:t>, Cambridge, MA: Harvard University Press.</w:t>
      </w:r>
    </w:p>
    <w:p w14:paraId="0886C124" w14:textId="77777777" w:rsidR="00A96CED" w:rsidRPr="00B05B3D" w:rsidRDefault="00A96CED" w:rsidP="00A96CED">
      <w:pPr>
        <w:pStyle w:val="EndnoteText"/>
        <w:spacing w:line="480" w:lineRule="auto"/>
        <w:ind w:left="720" w:hanging="720"/>
        <w:rPr>
          <w:rFonts w:ascii="Times New Roman" w:hAnsi="Times New Roman"/>
          <w:sz w:val="24"/>
        </w:rPr>
      </w:pPr>
      <w:r w:rsidRPr="00B05B3D">
        <w:rPr>
          <w:rFonts w:ascii="Times New Roman" w:hAnsi="Times New Roman"/>
          <w:sz w:val="24"/>
        </w:rPr>
        <w:t xml:space="preserve">O’Connor, T. (2000) </w:t>
      </w:r>
      <w:r w:rsidRPr="002A726D">
        <w:rPr>
          <w:rFonts w:ascii="Times New Roman" w:hAnsi="Times New Roman"/>
          <w:i/>
          <w:sz w:val="24"/>
        </w:rPr>
        <w:t>Persons and Causes</w:t>
      </w:r>
      <w:r w:rsidRPr="00B05B3D">
        <w:rPr>
          <w:rFonts w:ascii="Times New Roman" w:hAnsi="Times New Roman"/>
          <w:sz w:val="24"/>
        </w:rPr>
        <w:t>, New York: Oxford University Press.</w:t>
      </w:r>
    </w:p>
    <w:p w14:paraId="34AC3674" w14:textId="77777777" w:rsidR="00A96CED" w:rsidRPr="00B05B3D" w:rsidRDefault="00A96CED" w:rsidP="00A96CED">
      <w:pPr>
        <w:pStyle w:val="EndnoteText"/>
        <w:spacing w:line="480" w:lineRule="auto"/>
        <w:ind w:left="720" w:hanging="720"/>
        <w:rPr>
          <w:rFonts w:ascii="Times New Roman" w:hAnsi="Times New Roman"/>
          <w:sz w:val="24"/>
        </w:rPr>
      </w:pPr>
      <w:r w:rsidRPr="00B05B3D">
        <w:rPr>
          <w:rFonts w:ascii="Times New Roman" w:hAnsi="Times New Roman"/>
          <w:sz w:val="24"/>
        </w:rPr>
        <w:t xml:space="preserve">Pereboom, D. (2014) “The Disappearing Agent Objection to Event-Causal Libertarianism,” </w:t>
      </w:r>
      <w:r w:rsidRPr="002A726D">
        <w:rPr>
          <w:rFonts w:ascii="Times New Roman" w:hAnsi="Times New Roman"/>
          <w:i/>
          <w:sz w:val="24"/>
        </w:rPr>
        <w:t>Philosophical Studies</w:t>
      </w:r>
      <w:r w:rsidRPr="00B05B3D">
        <w:rPr>
          <w:rFonts w:ascii="Times New Roman" w:hAnsi="Times New Roman"/>
          <w:sz w:val="24"/>
        </w:rPr>
        <w:t xml:space="preserve"> 169:59-69.</w:t>
      </w:r>
    </w:p>
    <w:p w14:paraId="4DB1D8B5" w14:textId="3E300DD6" w:rsidR="00A96CED" w:rsidRPr="00B05B3D" w:rsidRDefault="00A96CED" w:rsidP="00A96CED">
      <w:pPr>
        <w:pStyle w:val="EndnoteText"/>
        <w:spacing w:line="480" w:lineRule="auto"/>
        <w:ind w:left="720" w:hanging="720"/>
        <w:rPr>
          <w:rFonts w:ascii="Times New Roman" w:hAnsi="Times New Roman"/>
          <w:sz w:val="24"/>
        </w:rPr>
      </w:pPr>
      <w:r w:rsidRPr="00B05B3D">
        <w:rPr>
          <w:rFonts w:ascii="Times New Roman" w:hAnsi="Times New Roman"/>
          <w:sz w:val="24"/>
        </w:rPr>
        <w:t xml:space="preserve">Pink, T (2004) </w:t>
      </w:r>
      <w:r w:rsidRPr="002A726D">
        <w:rPr>
          <w:rStyle w:val="Emphasis"/>
          <w:rFonts w:ascii="Times New Roman" w:hAnsi="Times New Roman"/>
          <w:sz w:val="24"/>
        </w:rPr>
        <w:t>Free Will: A Very Short Introduction</w:t>
      </w:r>
      <w:r w:rsidR="00BB1373">
        <w:rPr>
          <w:rFonts w:ascii="Times New Roman" w:hAnsi="Times New Roman"/>
          <w:sz w:val="24"/>
        </w:rPr>
        <w:t>,</w:t>
      </w:r>
      <w:r w:rsidRPr="00B05B3D">
        <w:rPr>
          <w:rFonts w:ascii="Times New Roman" w:hAnsi="Times New Roman"/>
          <w:sz w:val="24"/>
        </w:rPr>
        <w:t xml:space="preserve"> Oxford: Oxford University Press.</w:t>
      </w:r>
    </w:p>
    <w:p w14:paraId="3AD3660E" w14:textId="77777777" w:rsidR="00A96CED" w:rsidRPr="00B05B3D" w:rsidRDefault="00A96CED" w:rsidP="00A96CED">
      <w:pPr>
        <w:pStyle w:val="EndnoteText"/>
        <w:spacing w:line="480" w:lineRule="auto"/>
        <w:ind w:left="720" w:hanging="720"/>
        <w:rPr>
          <w:rFonts w:ascii="Times New Roman" w:hAnsi="Times New Roman"/>
          <w:sz w:val="24"/>
        </w:rPr>
      </w:pPr>
      <w:r w:rsidRPr="00B05B3D">
        <w:rPr>
          <w:rFonts w:ascii="Times New Roman" w:hAnsi="Times New Roman"/>
          <w:sz w:val="24"/>
        </w:rPr>
        <w:t xml:space="preserve">Reid, T. (1788) </w:t>
      </w:r>
      <w:r w:rsidRPr="002A726D">
        <w:rPr>
          <w:rFonts w:ascii="Times New Roman" w:hAnsi="Times New Roman"/>
          <w:i/>
          <w:sz w:val="24"/>
        </w:rPr>
        <w:t>Essays on the Active Powers of the Human Mind</w:t>
      </w:r>
      <w:r w:rsidRPr="00B05B3D">
        <w:rPr>
          <w:rFonts w:ascii="Times New Roman" w:hAnsi="Times New Roman"/>
          <w:sz w:val="24"/>
        </w:rPr>
        <w:t>.  Reprinted 1969, Cambridge, MA: MIT Press.</w:t>
      </w:r>
    </w:p>
    <w:p w14:paraId="5AFEF9CE" w14:textId="77777777" w:rsidR="00A96CED" w:rsidRPr="00B05B3D" w:rsidRDefault="00A96CED" w:rsidP="00A96CED">
      <w:pPr>
        <w:pStyle w:val="EndnoteText"/>
        <w:spacing w:line="480" w:lineRule="auto"/>
        <w:ind w:left="720" w:hanging="720"/>
        <w:rPr>
          <w:rFonts w:ascii="Times New Roman" w:hAnsi="Times New Roman"/>
          <w:sz w:val="24"/>
        </w:rPr>
      </w:pPr>
      <w:r w:rsidRPr="00B05B3D">
        <w:rPr>
          <w:rFonts w:ascii="Times New Roman" w:hAnsi="Times New Roman"/>
          <w:sz w:val="24"/>
        </w:rPr>
        <w:t xml:space="preserve">Rowe, W. (1987) “Two Concepts of Freedom,” </w:t>
      </w:r>
      <w:r w:rsidRPr="002A726D">
        <w:rPr>
          <w:rFonts w:ascii="Times New Roman" w:hAnsi="Times New Roman"/>
          <w:i/>
          <w:sz w:val="24"/>
        </w:rPr>
        <w:t>Proceedings of the American Philosophical Association</w:t>
      </w:r>
      <w:r w:rsidRPr="00B05B3D">
        <w:rPr>
          <w:rFonts w:ascii="Times New Roman" w:hAnsi="Times New Roman"/>
          <w:sz w:val="24"/>
        </w:rPr>
        <w:t>, 62:43-64.</w:t>
      </w:r>
    </w:p>
    <w:p w14:paraId="02C2420F" w14:textId="31F5CE0A" w:rsidR="00A96CED" w:rsidRPr="00B05B3D" w:rsidRDefault="00A96CED" w:rsidP="00A96CED">
      <w:pPr>
        <w:pStyle w:val="EndnoteText"/>
        <w:spacing w:line="480" w:lineRule="auto"/>
        <w:ind w:left="720" w:hanging="720"/>
        <w:rPr>
          <w:rFonts w:ascii="Times New Roman" w:hAnsi="Times New Roman"/>
          <w:sz w:val="24"/>
        </w:rPr>
      </w:pPr>
      <w:r w:rsidRPr="00B05B3D">
        <w:rPr>
          <w:rFonts w:ascii="Times New Roman" w:hAnsi="Times New Roman"/>
          <w:sz w:val="24"/>
        </w:rPr>
        <w:t xml:space="preserve">Steward, H. (2012) </w:t>
      </w:r>
      <w:r w:rsidRPr="002A726D">
        <w:rPr>
          <w:rStyle w:val="Emphasis"/>
          <w:rFonts w:ascii="Times New Roman" w:hAnsi="Times New Roman"/>
          <w:sz w:val="24"/>
        </w:rPr>
        <w:t>A Metaphysics for Freedom</w:t>
      </w:r>
      <w:r w:rsidR="004D6CF3">
        <w:rPr>
          <w:rFonts w:ascii="Times New Roman" w:hAnsi="Times New Roman"/>
          <w:sz w:val="24"/>
        </w:rPr>
        <w:t>,</w:t>
      </w:r>
      <w:r w:rsidRPr="00B05B3D">
        <w:rPr>
          <w:rFonts w:ascii="Times New Roman" w:hAnsi="Times New Roman"/>
          <w:sz w:val="24"/>
        </w:rPr>
        <w:t xml:space="preserve"> Oxford: Oxford University Press.</w:t>
      </w:r>
    </w:p>
    <w:p w14:paraId="716CF457" w14:textId="77777777" w:rsidR="00A96CED" w:rsidRPr="00B05B3D" w:rsidRDefault="00A96CED" w:rsidP="00A96CED">
      <w:pPr>
        <w:pStyle w:val="EndnoteText"/>
        <w:spacing w:line="480" w:lineRule="auto"/>
        <w:ind w:left="720" w:hanging="720"/>
        <w:rPr>
          <w:rFonts w:ascii="Times New Roman" w:hAnsi="Times New Roman"/>
          <w:sz w:val="24"/>
        </w:rPr>
      </w:pPr>
      <w:r w:rsidRPr="00B05B3D">
        <w:rPr>
          <w:rFonts w:ascii="Times New Roman" w:hAnsi="Times New Roman"/>
          <w:sz w:val="24"/>
        </w:rPr>
        <w:t xml:space="preserve">Strawson, G. (2000) “The Unhelpfulness of Indeterminism,” </w:t>
      </w:r>
      <w:r w:rsidRPr="002A726D">
        <w:rPr>
          <w:rFonts w:ascii="Times New Roman" w:hAnsi="Times New Roman"/>
          <w:i/>
          <w:sz w:val="24"/>
        </w:rPr>
        <w:t>Philosophy and Phenomenological Research</w:t>
      </w:r>
      <w:r w:rsidRPr="00B05B3D">
        <w:rPr>
          <w:rFonts w:ascii="Times New Roman" w:hAnsi="Times New Roman"/>
          <w:sz w:val="24"/>
        </w:rPr>
        <w:t xml:space="preserve"> 60:149-55.</w:t>
      </w:r>
    </w:p>
    <w:p w14:paraId="7BE6A4F7" w14:textId="77777777" w:rsidR="00A96CED" w:rsidRPr="00B05B3D" w:rsidRDefault="00A96CED" w:rsidP="00A96CED">
      <w:pPr>
        <w:pStyle w:val="EndnoteText"/>
        <w:spacing w:line="480" w:lineRule="auto"/>
        <w:ind w:left="720" w:hanging="720"/>
        <w:rPr>
          <w:rFonts w:ascii="Times New Roman" w:hAnsi="Times New Roman"/>
          <w:spacing w:val="-3"/>
          <w:sz w:val="24"/>
        </w:rPr>
      </w:pPr>
      <w:r w:rsidRPr="00B05B3D">
        <w:rPr>
          <w:rFonts w:ascii="Times New Roman" w:hAnsi="Times New Roman"/>
          <w:spacing w:val="-3"/>
          <w:sz w:val="24"/>
        </w:rPr>
        <w:t xml:space="preserve">Taylor, R. (1966) </w:t>
      </w:r>
      <w:r w:rsidRPr="002A726D">
        <w:rPr>
          <w:rFonts w:ascii="Times New Roman" w:hAnsi="Times New Roman"/>
          <w:i/>
          <w:spacing w:val="-3"/>
          <w:sz w:val="24"/>
        </w:rPr>
        <w:t>Action and Purpose</w:t>
      </w:r>
      <w:r w:rsidRPr="00B05B3D">
        <w:rPr>
          <w:rFonts w:ascii="Times New Roman" w:hAnsi="Times New Roman"/>
          <w:spacing w:val="-3"/>
          <w:sz w:val="24"/>
        </w:rPr>
        <w:t>, Englewood Cliffs, NJ: Prentice-Hall.</w:t>
      </w:r>
    </w:p>
    <w:p w14:paraId="5A539622" w14:textId="77777777" w:rsidR="00A96CED" w:rsidRPr="00B05B3D" w:rsidRDefault="00A96CED" w:rsidP="00A96CED">
      <w:pPr>
        <w:pStyle w:val="EndnoteText"/>
        <w:spacing w:line="480" w:lineRule="auto"/>
        <w:ind w:left="720" w:hanging="720"/>
        <w:rPr>
          <w:rFonts w:ascii="Times New Roman" w:hAnsi="Times New Roman"/>
          <w:sz w:val="24"/>
        </w:rPr>
      </w:pPr>
      <w:r w:rsidRPr="00B05B3D">
        <w:rPr>
          <w:rFonts w:ascii="Times New Roman" w:hAnsi="Times New Roman"/>
          <w:spacing w:val="-3"/>
          <w:sz w:val="24"/>
        </w:rPr>
        <w:t xml:space="preserve">Tegmark, M. (2000) “The Importance of Quantum Decoherence in Brain Processes,” </w:t>
      </w:r>
      <w:r w:rsidRPr="002A726D">
        <w:rPr>
          <w:rFonts w:ascii="Times New Roman" w:hAnsi="Times New Roman"/>
          <w:i/>
          <w:spacing w:val="-3"/>
          <w:sz w:val="24"/>
        </w:rPr>
        <w:t>Physical Review E</w:t>
      </w:r>
      <w:r w:rsidRPr="00B05B3D">
        <w:rPr>
          <w:rFonts w:ascii="Times New Roman" w:hAnsi="Times New Roman"/>
          <w:spacing w:val="-3"/>
          <w:sz w:val="24"/>
        </w:rPr>
        <w:t xml:space="preserve"> 61:4194.</w:t>
      </w:r>
    </w:p>
    <w:p w14:paraId="53B380AD" w14:textId="77777777" w:rsidR="00A96CED" w:rsidRDefault="00A96CED" w:rsidP="00A96CED">
      <w:pPr>
        <w:pStyle w:val="EndnoteText"/>
        <w:spacing w:line="480" w:lineRule="auto"/>
        <w:ind w:left="720" w:hanging="720"/>
        <w:rPr>
          <w:rFonts w:ascii="Times New Roman" w:hAnsi="Times New Roman"/>
          <w:sz w:val="24"/>
        </w:rPr>
      </w:pPr>
      <w:r w:rsidRPr="00B05B3D">
        <w:rPr>
          <w:rFonts w:ascii="Times New Roman" w:hAnsi="Times New Roman"/>
          <w:sz w:val="24"/>
        </w:rPr>
        <w:t xml:space="preserve">Thorp, J. (1980) </w:t>
      </w:r>
      <w:r w:rsidRPr="002A726D">
        <w:rPr>
          <w:rFonts w:ascii="Times New Roman" w:hAnsi="Times New Roman"/>
          <w:i/>
          <w:sz w:val="24"/>
        </w:rPr>
        <w:t>Free Will</w:t>
      </w:r>
      <w:r w:rsidRPr="00B05B3D">
        <w:rPr>
          <w:rFonts w:ascii="Times New Roman" w:hAnsi="Times New Roman"/>
          <w:sz w:val="24"/>
        </w:rPr>
        <w:t>, London: Routledge &amp; Kegan Paul.</w:t>
      </w:r>
    </w:p>
    <w:p w14:paraId="52355FF9" w14:textId="6DFC6132" w:rsidR="0067146D" w:rsidRPr="00B05B3D" w:rsidRDefault="0067146D" w:rsidP="00A96CED">
      <w:pPr>
        <w:pStyle w:val="EndnoteText"/>
        <w:spacing w:line="480" w:lineRule="auto"/>
        <w:ind w:left="720" w:hanging="720"/>
        <w:rPr>
          <w:rFonts w:ascii="Times New Roman" w:hAnsi="Times New Roman"/>
          <w:sz w:val="24"/>
        </w:rPr>
      </w:pPr>
      <w:r>
        <w:rPr>
          <w:rFonts w:ascii="Times New Roman" w:hAnsi="Times New Roman"/>
          <w:sz w:val="24"/>
        </w:rPr>
        <w:t>Todd, P. (forthcoming) “</w:t>
      </w:r>
      <w:r w:rsidR="00294FDD">
        <w:rPr>
          <w:rFonts w:ascii="Times New Roman" w:hAnsi="Times New Roman"/>
          <w:sz w:val="24"/>
        </w:rPr>
        <w:t>Strawson, Moral Responsibility, and the ‘Order of Explanation’: An Intervention</w:t>
      </w:r>
      <w:r>
        <w:rPr>
          <w:rFonts w:ascii="Times New Roman" w:hAnsi="Times New Roman"/>
          <w:sz w:val="24"/>
        </w:rPr>
        <w:t xml:space="preserve">,” forthcoming in </w:t>
      </w:r>
      <w:r w:rsidRPr="002A726D">
        <w:rPr>
          <w:rFonts w:ascii="Times New Roman" w:hAnsi="Times New Roman"/>
          <w:i/>
          <w:sz w:val="24"/>
        </w:rPr>
        <w:t>Ethics</w:t>
      </w:r>
      <w:r>
        <w:rPr>
          <w:rFonts w:ascii="Times New Roman" w:hAnsi="Times New Roman"/>
          <w:sz w:val="24"/>
        </w:rPr>
        <w:t>.</w:t>
      </w:r>
    </w:p>
    <w:p w14:paraId="285C3D06" w14:textId="77777777" w:rsidR="00A96CED" w:rsidRPr="00B05B3D" w:rsidRDefault="00A96CED" w:rsidP="00A96CED">
      <w:pPr>
        <w:pStyle w:val="EndnoteText"/>
        <w:spacing w:line="480" w:lineRule="auto"/>
        <w:ind w:left="720" w:hanging="720"/>
        <w:rPr>
          <w:rFonts w:ascii="Times New Roman" w:hAnsi="Times New Roman"/>
          <w:sz w:val="24"/>
        </w:rPr>
      </w:pPr>
      <w:r w:rsidRPr="00B05B3D">
        <w:rPr>
          <w:rFonts w:ascii="Times New Roman" w:hAnsi="Times New Roman"/>
          <w:sz w:val="24"/>
        </w:rPr>
        <w:t xml:space="preserve">van Inwagen, P. (1983) </w:t>
      </w:r>
      <w:r w:rsidRPr="002A726D">
        <w:rPr>
          <w:rFonts w:ascii="Times New Roman" w:hAnsi="Times New Roman"/>
          <w:i/>
          <w:sz w:val="24"/>
        </w:rPr>
        <w:t>An Essay on Free Will</w:t>
      </w:r>
      <w:r w:rsidRPr="00B05B3D">
        <w:rPr>
          <w:rFonts w:ascii="Times New Roman" w:hAnsi="Times New Roman"/>
          <w:sz w:val="24"/>
        </w:rPr>
        <w:t>, Oxford: Clarendon Press.</w:t>
      </w:r>
    </w:p>
    <w:p w14:paraId="759DD04A" w14:textId="54A5F4B8" w:rsidR="00A96CED" w:rsidRPr="00B05B3D" w:rsidRDefault="00A96CED" w:rsidP="00A96CED">
      <w:pPr>
        <w:pStyle w:val="EndnoteText"/>
        <w:spacing w:line="480" w:lineRule="auto"/>
        <w:ind w:left="720" w:hanging="720"/>
        <w:rPr>
          <w:rFonts w:ascii="Times New Roman" w:hAnsi="Times New Roman"/>
          <w:sz w:val="24"/>
        </w:rPr>
      </w:pPr>
      <w:r w:rsidRPr="00B05B3D">
        <w:rPr>
          <w:rFonts w:ascii="Times New Roman" w:hAnsi="Times New Roman"/>
          <w:sz w:val="24"/>
        </w:rPr>
        <w:t>-----(2002) “Free Will Rema</w:t>
      </w:r>
      <w:r w:rsidR="00D822C0">
        <w:rPr>
          <w:rFonts w:ascii="Times New Roman" w:hAnsi="Times New Roman"/>
          <w:sz w:val="24"/>
        </w:rPr>
        <w:t>ins a Mystery,” in Kane (2002),</w:t>
      </w:r>
      <w:r w:rsidRPr="00B05B3D">
        <w:rPr>
          <w:rFonts w:ascii="Times New Roman" w:hAnsi="Times New Roman"/>
          <w:sz w:val="24"/>
        </w:rPr>
        <w:t xml:space="preserve"> pp. 158-77.</w:t>
      </w:r>
    </w:p>
    <w:p w14:paraId="424CA12A" w14:textId="77777777" w:rsidR="00A96CED" w:rsidRPr="00B05B3D" w:rsidRDefault="00A96CED" w:rsidP="00A96CED">
      <w:pPr>
        <w:pStyle w:val="EndnoteText"/>
        <w:spacing w:line="480" w:lineRule="auto"/>
        <w:ind w:left="720" w:hanging="720"/>
        <w:rPr>
          <w:rFonts w:ascii="Times New Roman" w:hAnsi="Times New Roman"/>
          <w:sz w:val="24"/>
        </w:rPr>
      </w:pPr>
      <w:r w:rsidRPr="00B05B3D">
        <w:rPr>
          <w:rFonts w:ascii="Times New Roman" w:hAnsi="Times New Roman"/>
          <w:sz w:val="24"/>
        </w:rPr>
        <w:t xml:space="preserve">Velmans, M. (1991) “Is Human Information Processing Conscious?” </w:t>
      </w:r>
      <w:r w:rsidRPr="002A726D">
        <w:rPr>
          <w:rFonts w:ascii="Times New Roman" w:hAnsi="Times New Roman"/>
          <w:i/>
          <w:sz w:val="24"/>
        </w:rPr>
        <w:t>Behavioral and Brain Sciences</w:t>
      </w:r>
      <w:r w:rsidRPr="00B05B3D">
        <w:rPr>
          <w:rFonts w:ascii="Times New Roman" w:hAnsi="Times New Roman"/>
          <w:sz w:val="24"/>
        </w:rPr>
        <w:t xml:space="preserve"> 14:651-69.</w:t>
      </w:r>
    </w:p>
    <w:p w14:paraId="10CFB2E2" w14:textId="77777777" w:rsidR="00A96CED" w:rsidRPr="00B05B3D" w:rsidRDefault="00A96CED" w:rsidP="00A96CED">
      <w:pPr>
        <w:pStyle w:val="EndnoteText"/>
        <w:spacing w:line="480" w:lineRule="auto"/>
        <w:ind w:left="720" w:hanging="720"/>
        <w:rPr>
          <w:rFonts w:ascii="Times New Roman" w:hAnsi="Times New Roman"/>
          <w:sz w:val="24"/>
        </w:rPr>
      </w:pPr>
      <w:r w:rsidRPr="00B05B3D">
        <w:rPr>
          <w:rFonts w:ascii="Times New Roman" w:hAnsi="Times New Roman"/>
          <w:sz w:val="24"/>
        </w:rPr>
        <w:t xml:space="preserve">Waller, B. (1988) “Free Will Gone Out of Control: A Review of R. Kane’s </w:t>
      </w:r>
      <w:r w:rsidRPr="002A726D">
        <w:rPr>
          <w:rFonts w:ascii="Times New Roman" w:hAnsi="Times New Roman"/>
          <w:i/>
          <w:sz w:val="24"/>
        </w:rPr>
        <w:t>Free Will and Values</w:t>
      </w:r>
      <w:r w:rsidRPr="00B05B3D">
        <w:rPr>
          <w:rFonts w:ascii="Times New Roman" w:hAnsi="Times New Roman"/>
          <w:sz w:val="24"/>
        </w:rPr>
        <w:t xml:space="preserve">,” </w:t>
      </w:r>
      <w:r w:rsidRPr="002A726D">
        <w:rPr>
          <w:rFonts w:ascii="Times New Roman" w:hAnsi="Times New Roman"/>
          <w:i/>
          <w:sz w:val="24"/>
        </w:rPr>
        <w:t>Behaviorism</w:t>
      </w:r>
      <w:r w:rsidRPr="00B05B3D">
        <w:rPr>
          <w:rFonts w:ascii="Times New Roman" w:hAnsi="Times New Roman"/>
          <w:sz w:val="24"/>
        </w:rPr>
        <w:t xml:space="preserve"> 16:149-62.</w:t>
      </w:r>
    </w:p>
    <w:p w14:paraId="0B0E4DCA" w14:textId="77777777" w:rsidR="00A96CED" w:rsidRPr="00B05B3D" w:rsidRDefault="00A96CED" w:rsidP="00A96CED">
      <w:pPr>
        <w:pStyle w:val="EndnoteText"/>
        <w:spacing w:line="480" w:lineRule="auto"/>
        <w:ind w:left="720" w:hanging="720"/>
        <w:rPr>
          <w:rFonts w:ascii="Times New Roman" w:hAnsi="Times New Roman"/>
          <w:sz w:val="24"/>
        </w:rPr>
      </w:pPr>
      <w:r w:rsidRPr="00B05B3D">
        <w:rPr>
          <w:rFonts w:ascii="Times New Roman" w:hAnsi="Times New Roman"/>
          <w:sz w:val="24"/>
        </w:rPr>
        <w:t xml:space="preserve">Wegner, D.M. (2002) </w:t>
      </w:r>
      <w:r w:rsidRPr="002A726D">
        <w:rPr>
          <w:rFonts w:ascii="Times New Roman" w:hAnsi="Times New Roman"/>
          <w:i/>
          <w:sz w:val="24"/>
        </w:rPr>
        <w:t>The Illusion of Conscious Will</w:t>
      </w:r>
      <w:r w:rsidRPr="00B05B3D">
        <w:rPr>
          <w:rFonts w:ascii="Times New Roman" w:hAnsi="Times New Roman"/>
          <w:sz w:val="24"/>
        </w:rPr>
        <w:t>, Cambridge, MA: MIT Press.</w:t>
      </w:r>
    </w:p>
    <w:p w14:paraId="281B5B0F" w14:textId="5090D90F" w:rsidR="00E309DB" w:rsidRPr="00C22732" w:rsidRDefault="00A96CED" w:rsidP="00C22732">
      <w:pPr>
        <w:pStyle w:val="EndnoteText"/>
        <w:spacing w:line="480" w:lineRule="auto"/>
        <w:ind w:left="720" w:hanging="720"/>
        <w:rPr>
          <w:rFonts w:ascii="Times New Roman" w:hAnsi="Times New Roman"/>
          <w:sz w:val="24"/>
        </w:rPr>
      </w:pPr>
      <w:r w:rsidRPr="00B05B3D">
        <w:rPr>
          <w:rFonts w:ascii="Times New Roman" w:hAnsi="Times New Roman"/>
          <w:sz w:val="24"/>
        </w:rPr>
        <w:t>Wiggins, D. (1973) “Towa</w:t>
      </w:r>
      <w:r w:rsidR="005D4D40">
        <w:rPr>
          <w:rFonts w:ascii="Times New Roman" w:hAnsi="Times New Roman"/>
          <w:sz w:val="24"/>
        </w:rPr>
        <w:t>rds a Reasonable Libertarianism.</w:t>
      </w:r>
      <w:r w:rsidRPr="00B05B3D">
        <w:rPr>
          <w:rFonts w:ascii="Times New Roman" w:hAnsi="Times New Roman"/>
          <w:sz w:val="24"/>
        </w:rPr>
        <w:t xml:space="preserve">” </w:t>
      </w:r>
      <w:r w:rsidR="005D4D40">
        <w:rPr>
          <w:rFonts w:ascii="Times New Roman" w:hAnsi="Times New Roman"/>
          <w:sz w:val="24"/>
        </w:rPr>
        <w:t xml:space="preserve">Reprinted </w:t>
      </w:r>
      <w:r w:rsidRPr="00B05B3D">
        <w:rPr>
          <w:rFonts w:ascii="Times New Roman" w:hAnsi="Times New Roman"/>
          <w:sz w:val="24"/>
        </w:rPr>
        <w:t xml:space="preserve">in T. Honderich (ed.), </w:t>
      </w:r>
      <w:r w:rsidRPr="002A726D">
        <w:rPr>
          <w:rFonts w:ascii="Times New Roman" w:hAnsi="Times New Roman"/>
          <w:i/>
          <w:sz w:val="24"/>
        </w:rPr>
        <w:t>Essays on Freedom of Action</w:t>
      </w:r>
      <w:r w:rsidRPr="00B05B3D">
        <w:rPr>
          <w:rFonts w:ascii="Times New Roman" w:hAnsi="Times New Roman"/>
          <w:sz w:val="24"/>
        </w:rPr>
        <w:t>, London: Routledge and Kegan Paul, 1973, pp. 31-61.</w:t>
      </w:r>
    </w:p>
    <w:p w14:paraId="416976C3" w14:textId="7ADBCB4F" w:rsidR="00E309DB" w:rsidRPr="00A96CED" w:rsidRDefault="00E309DB" w:rsidP="00E309DB">
      <w:pPr>
        <w:pStyle w:val="BodyTextIndent"/>
        <w:ind w:firstLine="0"/>
      </w:pPr>
    </w:p>
    <w:p w14:paraId="50377C98" w14:textId="586C26C3" w:rsidR="007F183F" w:rsidRPr="00A96CED" w:rsidRDefault="00A96CED" w:rsidP="00A96CED">
      <w:pPr>
        <w:spacing w:line="480" w:lineRule="auto"/>
        <w:jc w:val="center"/>
        <w:rPr>
          <w:rFonts w:ascii="Times New Roman" w:hAnsi="Times New Roman" w:cs="Times New Roman"/>
        </w:rPr>
      </w:pPr>
      <w:r w:rsidRPr="00A96CED">
        <w:rPr>
          <w:rFonts w:ascii="Times New Roman" w:hAnsi="Times New Roman" w:cs="Times New Roman"/>
        </w:rPr>
        <w:t>NOTES</w:t>
      </w:r>
    </w:p>
    <w:sectPr w:rsidR="007F183F" w:rsidRPr="00A96CED" w:rsidSect="001B37B5">
      <w:endnotePr>
        <w:numFmt w:val="decimal"/>
      </w:endnotePr>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9C79F4" w14:textId="77777777" w:rsidR="00A74883" w:rsidRDefault="00A74883" w:rsidP="00810C7D">
      <w:r>
        <w:separator/>
      </w:r>
    </w:p>
  </w:endnote>
  <w:endnote w:type="continuationSeparator" w:id="0">
    <w:p w14:paraId="567F9B01" w14:textId="77777777" w:rsidR="00A74883" w:rsidRDefault="00A74883" w:rsidP="00810C7D">
      <w:r>
        <w:continuationSeparator/>
      </w:r>
    </w:p>
  </w:endnote>
  <w:endnote w:id="1">
    <w:p w14:paraId="3B5E298D" w14:textId="313FD950" w:rsidR="00D02C5B" w:rsidRPr="000A5A39" w:rsidRDefault="00D02C5B" w:rsidP="000A5A39">
      <w:pPr>
        <w:pStyle w:val="EndnoteText"/>
        <w:spacing w:line="480" w:lineRule="auto"/>
        <w:rPr>
          <w:rFonts w:ascii="Times New Roman" w:hAnsi="Times New Roman"/>
          <w:sz w:val="24"/>
        </w:rPr>
      </w:pPr>
      <w:r w:rsidRPr="000A5A39">
        <w:rPr>
          <w:rStyle w:val="EndnoteReference"/>
          <w:rFonts w:ascii="Times New Roman" w:hAnsi="Times New Roman"/>
          <w:sz w:val="24"/>
        </w:rPr>
        <w:endnoteRef/>
      </w:r>
      <w:r w:rsidR="002C050E">
        <w:rPr>
          <w:rFonts w:ascii="Times New Roman" w:hAnsi="Times New Roman"/>
          <w:sz w:val="24"/>
        </w:rPr>
        <w:t xml:space="preserve"> I would like to tha</w:t>
      </w:r>
      <w:r w:rsidRPr="000A5A39">
        <w:rPr>
          <w:rFonts w:ascii="Times New Roman" w:hAnsi="Times New Roman"/>
          <w:sz w:val="24"/>
        </w:rPr>
        <w:t xml:space="preserve">nk Chris Franklin </w:t>
      </w:r>
      <w:r>
        <w:rPr>
          <w:rFonts w:ascii="Times New Roman" w:hAnsi="Times New Roman"/>
          <w:sz w:val="24"/>
        </w:rPr>
        <w:t xml:space="preserve">and Leigh Vicens </w:t>
      </w:r>
      <w:r w:rsidRPr="000A5A39">
        <w:rPr>
          <w:rFonts w:ascii="Times New Roman" w:hAnsi="Times New Roman"/>
          <w:sz w:val="24"/>
        </w:rPr>
        <w:t>for comments on earlier version</w:t>
      </w:r>
      <w:r>
        <w:rPr>
          <w:rFonts w:ascii="Times New Roman" w:hAnsi="Times New Roman"/>
          <w:sz w:val="24"/>
        </w:rPr>
        <w:t>s</w:t>
      </w:r>
      <w:r w:rsidRPr="000A5A39">
        <w:rPr>
          <w:rFonts w:ascii="Times New Roman" w:hAnsi="Times New Roman"/>
          <w:sz w:val="24"/>
        </w:rPr>
        <w:t xml:space="preserve"> of this paper.</w:t>
      </w:r>
    </w:p>
  </w:endnote>
  <w:endnote w:id="2">
    <w:p w14:paraId="107862A1" w14:textId="6B8DBD27" w:rsidR="00D02C5B" w:rsidRPr="00D57C11" w:rsidRDefault="00D02C5B" w:rsidP="00D57C11">
      <w:pPr>
        <w:pStyle w:val="EndnoteText"/>
        <w:tabs>
          <w:tab w:val="left" w:pos="-720"/>
        </w:tabs>
        <w:suppressAutoHyphens/>
        <w:spacing w:line="480" w:lineRule="auto"/>
        <w:rPr>
          <w:rFonts w:ascii="Times New Roman" w:hAnsi="Times New Roman"/>
          <w:sz w:val="24"/>
        </w:rPr>
      </w:pPr>
      <w:r w:rsidRPr="000A5A39">
        <w:rPr>
          <w:rStyle w:val="EndnoteReference"/>
          <w:rFonts w:ascii="Times New Roman" w:hAnsi="Times New Roman"/>
          <w:spacing w:val="-3"/>
          <w:sz w:val="24"/>
        </w:rPr>
        <w:endnoteRef/>
      </w:r>
      <w:r w:rsidRPr="000A5A39">
        <w:rPr>
          <w:rFonts w:ascii="Times New Roman" w:hAnsi="Times New Roman"/>
          <w:spacing w:val="-3"/>
          <w:sz w:val="24"/>
        </w:rPr>
        <w:t xml:space="preserve"> Some of the philosophers who have defended libertarian views of one kind or another are: Bramhall (1655), </w:t>
      </w:r>
      <w:r w:rsidRPr="000A5A39">
        <w:rPr>
          <w:rFonts w:ascii="Times New Roman" w:hAnsi="Times New Roman"/>
          <w:sz w:val="24"/>
        </w:rPr>
        <w:t>Reid (1788),</w:t>
      </w:r>
      <w:r>
        <w:rPr>
          <w:rFonts w:ascii="Times New Roman" w:hAnsi="Times New Roman"/>
          <w:sz w:val="24"/>
        </w:rPr>
        <w:t xml:space="preserve"> Chisholm (1964), Taylor (1966), </w:t>
      </w:r>
      <w:r w:rsidRPr="003152B8">
        <w:rPr>
          <w:rFonts w:ascii="Times New Roman" w:hAnsi="Times New Roman"/>
          <w:sz w:val="24"/>
        </w:rPr>
        <w:t xml:space="preserve">Campbell (1967), Wiggins (1973), Thorp (1980), </w:t>
      </w:r>
      <w:r w:rsidRPr="00833155">
        <w:rPr>
          <w:rFonts w:ascii="Times New Roman" w:hAnsi="Times New Roman"/>
          <w:sz w:val="24"/>
        </w:rPr>
        <w:t xml:space="preserve">Nozick (1981), van Inwagen (1983), Kane (1985, 1996, 1999), Rowe (1987), Donagan (1987), Ginet (1990, 2002), Clarke (1993, 1996), McCall (1994), Goetz (1997), McCann (1998), O’Connor (2000), Ekstrom (2000), myself (2004, 2010), Pink (2004), Griffith (2007), Lowe (2008), Franklin (2011), Mawson (2011), Steward (2012), </w:t>
      </w:r>
      <w:r w:rsidRPr="00D57C11">
        <w:rPr>
          <w:rFonts w:ascii="Times New Roman" w:hAnsi="Times New Roman"/>
          <w:sz w:val="24"/>
        </w:rPr>
        <w:t>and Todd (forthcoming).</w:t>
      </w:r>
    </w:p>
  </w:endnote>
  <w:endnote w:id="3">
    <w:p w14:paraId="01482BBD" w14:textId="013165D5" w:rsidR="00D02C5B" w:rsidRDefault="00D02C5B" w:rsidP="00D57C11">
      <w:pPr>
        <w:pStyle w:val="EndnoteText"/>
        <w:spacing w:line="480" w:lineRule="auto"/>
      </w:pPr>
      <w:r w:rsidRPr="00D57C11">
        <w:rPr>
          <w:rStyle w:val="EndnoteReference"/>
          <w:rFonts w:ascii="Times New Roman" w:hAnsi="Times New Roman"/>
          <w:sz w:val="24"/>
        </w:rPr>
        <w:endnoteRef/>
      </w:r>
      <w:r w:rsidRPr="00D57C11">
        <w:rPr>
          <w:rFonts w:ascii="Times New Roman" w:hAnsi="Times New Roman"/>
          <w:sz w:val="24"/>
        </w:rPr>
        <w:t xml:space="preserve"> In case you’re wondering, the </w:t>
      </w:r>
      <w:r>
        <w:rPr>
          <w:rFonts w:ascii="Times New Roman" w:hAnsi="Times New Roman"/>
          <w:sz w:val="24"/>
        </w:rPr>
        <w:t xml:space="preserve">‘HB’ stands for ‘human being’ and the </w:t>
      </w:r>
      <w:r w:rsidRPr="00D57C11">
        <w:rPr>
          <w:rFonts w:ascii="Times New Roman" w:hAnsi="Times New Roman"/>
          <w:sz w:val="24"/>
        </w:rPr>
        <w:t>‘C’ stands for ‘conceptual’.</w:t>
      </w:r>
    </w:p>
  </w:endnote>
  <w:endnote w:id="4">
    <w:p w14:paraId="585287B2" w14:textId="203C9F40" w:rsidR="00D02C5B" w:rsidRPr="003152B8" w:rsidRDefault="00D02C5B" w:rsidP="00D57C11">
      <w:pPr>
        <w:spacing w:line="480" w:lineRule="auto"/>
        <w:rPr>
          <w:rFonts w:ascii="Times New Roman" w:hAnsi="Times New Roman" w:cs="Times New Roman"/>
        </w:rPr>
      </w:pPr>
      <w:r w:rsidRPr="00833155">
        <w:rPr>
          <w:rStyle w:val="EndnoteReference"/>
          <w:rFonts w:ascii="Times New Roman" w:hAnsi="Times New Roman" w:cs="Times New Roman"/>
        </w:rPr>
        <w:endnoteRef/>
      </w:r>
      <w:r w:rsidRPr="00833155">
        <w:rPr>
          <w:rFonts w:ascii="Times New Roman" w:hAnsi="Times New Roman" w:cs="Times New Roman"/>
        </w:rPr>
        <w:t xml:space="preserve"> If we wanted to, we could replace C-libertarianism with the following weaker thesis: “L-freedom is a legitimate kind of free will.”  If we proceeded in this way, then libertarianism would leave open whether there are</w:t>
      </w:r>
      <w:r w:rsidRPr="003152B8">
        <w:rPr>
          <w:rFonts w:ascii="Times New Roman" w:hAnsi="Times New Roman" w:cs="Times New Roman"/>
        </w:rPr>
        <w:t xml:space="preserve"> other legitimate kinds of free will and, in particular, whether there are legitimate kinds of free will that are compatible with determinism.  I like this way of defining the view, but I won’t worry about this here; I’ll just assume that libertarianism is supposed to entail incompatibilism.</w:t>
      </w:r>
    </w:p>
  </w:endnote>
  <w:endnote w:id="5">
    <w:p w14:paraId="639D01E4" w14:textId="18DB4FF0" w:rsidR="00D02C5B" w:rsidRPr="0047503F" w:rsidRDefault="00D02C5B" w:rsidP="0047503F">
      <w:pPr>
        <w:pStyle w:val="EndnoteText"/>
        <w:spacing w:line="480" w:lineRule="auto"/>
        <w:rPr>
          <w:rFonts w:ascii="Times New Roman" w:hAnsi="Times New Roman"/>
          <w:sz w:val="24"/>
        </w:rPr>
      </w:pPr>
      <w:r w:rsidRPr="00833155">
        <w:rPr>
          <w:rStyle w:val="EndnoteReference"/>
          <w:rFonts w:ascii="Times New Roman" w:hAnsi="Times New Roman"/>
          <w:sz w:val="24"/>
        </w:rPr>
        <w:endnoteRef/>
      </w:r>
      <w:r w:rsidRPr="00833155">
        <w:rPr>
          <w:rFonts w:ascii="Times New Roman" w:hAnsi="Times New Roman"/>
          <w:sz w:val="24"/>
        </w:rPr>
        <w:t xml:space="preserve"> </w:t>
      </w:r>
      <w:r>
        <w:rPr>
          <w:rFonts w:ascii="Times New Roman" w:hAnsi="Times New Roman"/>
          <w:sz w:val="24"/>
        </w:rPr>
        <w:t>If they wanted to, libertarians could</w:t>
      </w:r>
      <w:r w:rsidRPr="00833155">
        <w:rPr>
          <w:rFonts w:ascii="Times New Roman" w:hAnsi="Times New Roman"/>
          <w:sz w:val="24"/>
        </w:rPr>
        <w:t xml:space="preserve"> define ‘appropriately n</w:t>
      </w:r>
      <w:r>
        <w:rPr>
          <w:rFonts w:ascii="Times New Roman" w:hAnsi="Times New Roman"/>
          <w:sz w:val="24"/>
        </w:rPr>
        <w:t>on-random’ in a way that implied</w:t>
      </w:r>
      <w:r w:rsidRPr="00833155">
        <w:rPr>
          <w:rFonts w:ascii="Times New Roman" w:hAnsi="Times New Roman"/>
          <w:sz w:val="24"/>
        </w:rPr>
        <w:t xml:space="preserve"> that vir</w:t>
      </w:r>
      <w:r>
        <w:rPr>
          <w:rFonts w:ascii="Times New Roman" w:hAnsi="Times New Roman"/>
          <w:sz w:val="24"/>
        </w:rPr>
        <w:t>tually-Hume-free decisions don’t count as non-random; e.g.</w:t>
      </w:r>
      <w:r w:rsidRPr="00833155">
        <w:rPr>
          <w:rFonts w:ascii="Times New Roman" w:hAnsi="Times New Roman"/>
          <w:sz w:val="24"/>
        </w:rPr>
        <w:t xml:space="preserve">, </w:t>
      </w:r>
      <w:r>
        <w:rPr>
          <w:rFonts w:ascii="Times New Roman" w:hAnsi="Times New Roman"/>
          <w:sz w:val="24"/>
        </w:rPr>
        <w:t xml:space="preserve">they </w:t>
      </w:r>
      <w:r w:rsidRPr="00833155">
        <w:rPr>
          <w:rFonts w:ascii="Times New Roman" w:hAnsi="Times New Roman"/>
          <w:sz w:val="24"/>
        </w:rPr>
        <w:t xml:space="preserve">could say that indeterminacy is a necessary condition for appropriate non-randomness.  But if they did this, they would essentially be building clause (b) of the definition of L-freedom into the definition of appropriate non-randomness--and so it wouldn’t change anything in a substantive way.  I think it’s simpler and clearer to be less strict about what’s needed for appropriate non-randomness and then </w:t>
      </w:r>
      <w:r>
        <w:rPr>
          <w:rFonts w:ascii="Times New Roman" w:hAnsi="Times New Roman"/>
          <w:sz w:val="24"/>
        </w:rPr>
        <w:t xml:space="preserve">to </w:t>
      </w:r>
      <w:r w:rsidRPr="00833155">
        <w:rPr>
          <w:rFonts w:ascii="Times New Roman" w:hAnsi="Times New Roman"/>
          <w:sz w:val="24"/>
        </w:rPr>
        <w:t>say that L-freedom requires that the indeterminacy generates (or</w:t>
      </w:r>
      <w:r>
        <w:rPr>
          <w:rFonts w:ascii="Times New Roman" w:hAnsi="Times New Roman"/>
          <w:sz w:val="24"/>
        </w:rPr>
        <w:t xml:space="preserve"> procures, or</w:t>
      </w:r>
      <w:r w:rsidRPr="00833155">
        <w:rPr>
          <w:rFonts w:ascii="Times New Roman" w:hAnsi="Times New Roman"/>
          <w:sz w:val="24"/>
        </w:rPr>
        <w:t xml:space="preserve"> enhances, </w:t>
      </w:r>
      <w:r>
        <w:rPr>
          <w:rFonts w:ascii="Times New Roman" w:hAnsi="Times New Roman"/>
          <w:sz w:val="24"/>
        </w:rPr>
        <w:t>o</w:t>
      </w:r>
      <w:r w:rsidRPr="0047503F">
        <w:rPr>
          <w:rFonts w:ascii="Times New Roman" w:hAnsi="Times New Roman"/>
          <w:sz w:val="24"/>
        </w:rPr>
        <w:t>r whatever) the non-randomness.</w:t>
      </w:r>
    </w:p>
  </w:endnote>
  <w:endnote w:id="6">
    <w:p w14:paraId="37143F6B" w14:textId="69A27C72" w:rsidR="00D02C5B" w:rsidRPr="0047503F" w:rsidRDefault="00D02C5B" w:rsidP="0047503F">
      <w:pPr>
        <w:pStyle w:val="EndnoteText"/>
        <w:spacing w:line="480" w:lineRule="auto"/>
        <w:rPr>
          <w:rFonts w:ascii="Times New Roman" w:hAnsi="Times New Roman"/>
          <w:sz w:val="24"/>
        </w:rPr>
      </w:pPr>
      <w:r w:rsidRPr="0047503F">
        <w:rPr>
          <w:rStyle w:val="EndnoteReference"/>
          <w:rFonts w:ascii="Times New Roman" w:hAnsi="Times New Roman"/>
          <w:sz w:val="24"/>
        </w:rPr>
        <w:endnoteRef/>
      </w:r>
      <w:r w:rsidRPr="0047503F">
        <w:rPr>
          <w:rFonts w:ascii="Times New Roman" w:hAnsi="Times New Roman"/>
          <w:sz w:val="24"/>
        </w:rPr>
        <w:t xml:space="preserve"> </w:t>
      </w:r>
      <w:r w:rsidR="00D5289C">
        <w:rPr>
          <w:rFonts w:ascii="Times New Roman" w:hAnsi="Times New Roman"/>
          <w:sz w:val="24"/>
        </w:rPr>
        <w:t>W</w:t>
      </w:r>
      <w:r>
        <w:rPr>
          <w:rFonts w:ascii="Times New Roman" w:hAnsi="Times New Roman"/>
          <w:sz w:val="24"/>
        </w:rPr>
        <w:t xml:space="preserve">e </w:t>
      </w:r>
      <w:r w:rsidR="00E3046F">
        <w:rPr>
          <w:rFonts w:ascii="Times New Roman" w:hAnsi="Times New Roman"/>
          <w:sz w:val="24"/>
        </w:rPr>
        <w:t xml:space="preserve">can </w:t>
      </w:r>
      <w:r>
        <w:rPr>
          <w:rFonts w:ascii="Times New Roman" w:hAnsi="Times New Roman"/>
          <w:sz w:val="24"/>
        </w:rPr>
        <w:t>also argue against the importance of the C-question by arguing that multiple concepts of freedom are at work in ordinary discourse so that there’s no unique determinate answer to the what-is-free-will question.</w:t>
      </w:r>
      <w:r w:rsidR="002D6E6F">
        <w:rPr>
          <w:rFonts w:ascii="Times New Roman" w:hAnsi="Times New Roman"/>
          <w:sz w:val="24"/>
        </w:rPr>
        <w:t xml:space="preserve"> </w:t>
      </w:r>
      <w:r w:rsidR="00E3046F">
        <w:rPr>
          <w:rFonts w:ascii="Times New Roman" w:hAnsi="Times New Roman"/>
          <w:sz w:val="24"/>
        </w:rPr>
        <w:t xml:space="preserve"> I have argued </w:t>
      </w:r>
      <w:r w:rsidR="007D178B">
        <w:rPr>
          <w:rFonts w:ascii="Times New Roman" w:hAnsi="Times New Roman"/>
          <w:sz w:val="24"/>
        </w:rPr>
        <w:t xml:space="preserve">for </w:t>
      </w:r>
      <w:r w:rsidR="00E3046F">
        <w:rPr>
          <w:rFonts w:ascii="Times New Roman" w:hAnsi="Times New Roman"/>
          <w:sz w:val="24"/>
        </w:rPr>
        <w:t xml:space="preserve">this </w:t>
      </w:r>
      <w:r w:rsidR="007D178B">
        <w:rPr>
          <w:rFonts w:ascii="Times New Roman" w:hAnsi="Times New Roman"/>
          <w:sz w:val="24"/>
        </w:rPr>
        <w:t xml:space="preserve">claim </w:t>
      </w:r>
      <w:r w:rsidR="00E3046F">
        <w:rPr>
          <w:rFonts w:ascii="Times New Roman" w:hAnsi="Times New Roman"/>
          <w:sz w:val="24"/>
        </w:rPr>
        <w:t xml:space="preserve">elsewhere (2010, </w:t>
      </w:r>
      <w:r w:rsidR="002F729B">
        <w:rPr>
          <w:rFonts w:ascii="Times New Roman" w:hAnsi="Times New Roman"/>
          <w:sz w:val="24"/>
        </w:rPr>
        <w:t xml:space="preserve">section </w:t>
      </w:r>
      <w:r w:rsidR="00E3046F">
        <w:rPr>
          <w:rFonts w:ascii="Times New Roman" w:hAnsi="Times New Roman"/>
          <w:sz w:val="24"/>
        </w:rPr>
        <w:t>2</w:t>
      </w:r>
      <w:r w:rsidR="002F729B">
        <w:rPr>
          <w:rFonts w:ascii="Times New Roman" w:hAnsi="Times New Roman"/>
          <w:sz w:val="24"/>
        </w:rPr>
        <w:t>.7</w:t>
      </w:r>
      <w:r w:rsidR="00E3046F">
        <w:rPr>
          <w:rFonts w:ascii="Times New Roman" w:hAnsi="Times New Roman"/>
          <w:sz w:val="24"/>
        </w:rPr>
        <w:t>).</w:t>
      </w:r>
    </w:p>
  </w:endnote>
  <w:endnote w:id="7">
    <w:p w14:paraId="0AD13D4C" w14:textId="51316AEA" w:rsidR="00D02C5B" w:rsidRPr="003152B8" w:rsidRDefault="00D02C5B" w:rsidP="0047503F">
      <w:pPr>
        <w:pStyle w:val="EndnoteText"/>
        <w:spacing w:line="480" w:lineRule="auto"/>
        <w:rPr>
          <w:rFonts w:ascii="Times New Roman" w:hAnsi="Times New Roman"/>
          <w:sz w:val="24"/>
        </w:rPr>
      </w:pPr>
      <w:r w:rsidRPr="0047503F">
        <w:rPr>
          <w:rStyle w:val="EndnoteReference"/>
          <w:rFonts w:ascii="Times New Roman" w:hAnsi="Times New Roman"/>
          <w:sz w:val="24"/>
        </w:rPr>
        <w:endnoteRef/>
      </w:r>
      <w:r w:rsidRPr="0047503F">
        <w:rPr>
          <w:rFonts w:ascii="Times New Roman" w:hAnsi="Times New Roman"/>
          <w:sz w:val="24"/>
        </w:rPr>
        <w:t xml:space="preserve"> Arguments of this general kind trace back at least t</w:t>
      </w:r>
      <w:r w:rsidRPr="003152B8">
        <w:rPr>
          <w:rFonts w:ascii="Times New Roman" w:hAnsi="Times New Roman"/>
          <w:sz w:val="24"/>
        </w:rPr>
        <w:t>o Kant.  For a</w:t>
      </w:r>
      <w:r>
        <w:rPr>
          <w:rFonts w:ascii="Times New Roman" w:hAnsi="Times New Roman"/>
          <w:sz w:val="24"/>
        </w:rPr>
        <w:t xml:space="preserve"> more</w:t>
      </w:r>
      <w:r w:rsidRPr="003152B8">
        <w:rPr>
          <w:rFonts w:ascii="Times New Roman" w:hAnsi="Times New Roman"/>
          <w:sz w:val="24"/>
        </w:rPr>
        <w:t xml:space="preserve"> recent version, see van Inwagen (1983).</w:t>
      </w:r>
    </w:p>
  </w:endnote>
  <w:endnote w:id="8">
    <w:p w14:paraId="53915A4E" w14:textId="421AEF9D" w:rsidR="00D02C5B" w:rsidRPr="003152B8" w:rsidRDefault="00D02C5B" w:rsidP="003152B8">
      <w:pPr>
        <w:pStyle w:val="EndnoteText"/>
        <w:spacing w:line="480" w:lineRule="auto"/>
        <w:rPr>
          <w:rFonts w:ascii="Times New Roman" w:hAnsi="Times New Roman"/>
          <w:sz w:val="24"/>
        </w:rPr>
      </w:pPr>
      <w:r w:rsidRPr="003152B8">
        <w:rPr>
          <w:rStyle w:val="EndnoteReference"/>
          <w:rFonts w:ascii="Times New Roman" w:hAnsi="Times New Roman"/>
          <w:sz w:val="24"/>
        </w:rPr>
        <w:endnoteRef/>
      </w:r>
      <w:r w:rsidRPr="003152B8">
        <w:rPr>
          <w:rFonts w:ascii="Times New Roman" w:hAnsi="Times New Roman"/>
          <w:sz w:val="24"/>
        </w:rPr>
        <w:t xml:space="preserve"> </w:t>
      </w:r>
      <w:r>
        <w:rPr>
          <w:rFonts w:ascii="Times New Roman" w:hAnsi="Times New Roman"/>
          <w:sz w:val="24"/>
        </w:rPr>
        <w:t>See, e.g., Hobbes (1651), Hume (1748), Hobart (1934),</w:t>
      </w:r>
      <w:r w:rsidRPr="003152B8">
        <w:rPr>
          <w:rFonts w:ascii="Times New Roman" w:hAnsi="Times New Roman"/>
          <w:sz w:val="24"/>
        </w:rPr>
        <w:t xml:space="preserve"> Waller (1988), Double (1991), Bernstein (1995),</w:t>
      </w:r>
      <w:r>
        <w:rPr>
          <w:rFonts w:ascii="Times New Roman" w:hAnsi="Times New Roman"/>
          <w:sz w:val="24"/>
        </w:rPr>
        <w:t xml:space="preserve"> Clarke (1995, 2002),</w:t>
      </w:r>
      <w:r w:rsidRPr="003152B8">
        <w:rPr>
          <w:rFonts w:ascii="Times New Roman" w:hAnsi="Times New Roman"/>
          <w:sz w:val="24"/>
        </w:rPr>
        <w:t xml:space="preserve"> Fischer (1999), Mele (1999</w:t>
      </w:r>
      <w:proofErr w:type="gramStart"/>
      <w:r w:rsidRPr="003152B8">
        <w:rPr>
          <w:rFonts w:ascii="Times New Roman" w:hAnsi="Times New Roman"/>
          <w:sz w:val="24"/>
        </w:rPr>
        <w:t>a,b</w:t>
      </w:r>
      <w:proofErr w:type="gramEnd"/>
      <w:r w:rsidRPr="003152B8">
        <w:rPr>
          <w:rFonts w:ascii="Times New Roman" w:hAnsi="Times New Roman"/>
          <w:sz w:val="24"/>
        </w:rPr>
        <w:t>), Haji (1999), O’Connor (2000), G. Strawson (2000), Berofsky (2000), van Inwagen (2002),</w:t>
      </w:r>
      <w:r>
        <w:rPr>
          <w:rFonts w:ascii="Times New Roman" w:hAnsi="Times New Roman"/>
          <w:sz w:val="24"/>
        </w:rPr>
        <w:t xml:space="preserve"> </w:t>
      </w:r>
      <w:r w:rsidRPr="003152B8">
        <w:rPr>
          <w:rFonts w:ascii="Times New Roman" w:hAnsi="Times New Roman"/>
          <w:sz w:val="24"/>
        </w:rPr>
        <w:t>and Levy (2011)</w:t>
      </w:r>
      <w:r>
        <w:rPr>
          <w:rFonts w:ascii="Times New Roman" w:hAnsi="Times New Roman"/>
          <w:sz w:val="24"/>
        </w:rPr>
        <w:t>.</w:t>
      </w:r>
    </w:p>
  </w:endnote>
  <w:endnote w:id="9">
    <w:p w14:paraId="19267118" w14:textId="2A821675" w:rsidR="00D02C5B" w:rsidRPr="003152B8" w:rsidRDefault="00D02C5B" w:rsidP="003152B8">
      <w:pPr>
        <w:pStyle w:val="EndnoteText"/>
        <w:spacing w:line="480" w:lineRule="auto"/>
        <w:rPr>
          <w:rFonts w:ascii="Times New Roman" w:hAnsi="Times New Roman"/>
          <w:sz w:val="24"/>
        </w:rPr>
      </w:pPr>
      <w:r w:rsidRPr="003152B8">
        <w:rPr>
          <w:rStyle w:val="EndnoteReference"/>
          <w:rFonts w:ascii="Times New Roman" w:hAnsi="Times New Roman"/>
          <w:sz w:val="24"/>
        </w:rPr>
        <w:endnoteRef/>
      </w:r>
      <w:r w:rsidRPr="003152B8">
        <w:rPr>
          <w:rFonts w:ascii="Times New Roman" w:hAnsi="Times New Roman"/>
          <w:sz w:val="24"/>
        </w:rPr>
        <w:t xml:space="preserve"> Just about everyone who has defended libertarianism has responded to argume</w:t>
      </w:r>
      <w:r>
        <w:rPr>
          <w:rFonts w:ascii="Times New Roman" w:hAnsi="Times New Roman"/>
          <w:sz w:val="24"/>
        </w:rPr>
        <w:t>nts of this general kind.  T</w:t>
      </w:r>
      <w:r w:rsidRPr="003152B8">
        <w:rPr>
          <w:rFonts w:ascii="Times New Roman" w:hAnsi="Times New Roman"/>
          <w:sz w:val="24"/>
        </w:rPr>
        <w:t xml:space="preserve">o name </w:t>
      </w:r>
      <w:r>
        <w:rPr>
          <w:rFonts w:ascii="Times New Roman" w:hAnsi="Times New Roman"/>
          <w:sz w:val="24"/>
        </w:rPr>
        <w:t xml:space="preserve">just </w:t>
      </w:r>
      <w:r w:rsidRPr="003152B8">
        <w:rPr>
          <w:rFonts w:ascii="Times New Roman" w:hAnsi="Times New Roman"/>
          <w:sz w:val="24"/>
        </w:rPr>
        <w:t xml:space="preserve">a few who have responded to arguments of the kind </w:t>
      </w:r>
      <w:r>
        <w:rPr>
          <w:rFonts w:ascii="Times New Roman" w:hAnsi="Times New Roman"/>
          <w:sz w:val="24"/>
        </w:rPr>
        <w:t>outlined in the text</w:t>
      </w:r>
      <w:r w:rsidRPr="003152B8">
        <w:rPr>
          <w:rFonts w:ascii="Times New Roman" w:hAnsi="Times New Roman"/>
          <w:sz w:val="24"/>
        </w:rPr>
        <w:t xml:space="preserve">, see, e.g., Kane (1999), Ginet (2007), </w:t>
      </w:r>
      <w:r w:rsidR="00E06530">
        <w:rPr>
          <w:rFonts w:ascii="Times New Roman" w:hAnsi="Times New Roman"/>
          <w:sz w:val="24"/>
        </w:rPr>
        <w:t xml:space="preserve">me (2010), </w:t>
      </w:r>
      <w:r w:rsidRPr="003152B8">
        <w:rPr>
          <w:rFonts w:ascii="Times New Roman" w:hAnsi="Times New Roman"/>
          <w:sz w:val="24"/>
        </w:rPr>
        <w:t>and Franklin (2011).</w:t>
      </w:r>
    </w:p>
  </w:endnote>
  <w:endnote w:id="10">
    <w:p w14:paraId="750B409E" w14:textId="77777777" w:rsidR="00D02C5B" w:rsidRPr="003152B8" w:rsidRDefault="00D02C5B" w:rsidP="003152B8">
      <w:pPr>
        <w:pStyle w:val="EndnoteText"/>
        <w:spacing w:line="480" w:lineRule="auto"/>
        <w:rPr>
          <w:rFonts w:ascii="Times New Roman" w:hAnsi="Times New Roman"/>
          <w:sz w:val="24"/>
        </w:rPr>
      </w:pPr>
      <w:r w:rsidRPr="003152B8">
        <w:rPr>
          <w:rStyle w:val="EndnoteReference"/>
          <w:rFonts w:ascii="Times New Roman" w:hAnsi="Times New Roman"/>
          <w:sz w:val="24"/>
        </w:rPr>
        <w:endnoteRef/>
      </w:r>
      <w:r w:rsidRPr="003152B8">
        <w:rPr>
          <w:rFonts w:ascii="Times New Roman" w:hAnsi="Times New Roman"/>
          <w:sz w:val="24"/>
        </w:rPr>
        <w:t xml:space="preserve"> Agent-causal views have been developed by Reid (1788), Chisholm (1964), Taylor (1966), Thorp (1980), Rowe (1987), Donagan (1987), Clarke (1993), O'Connor (2000), Griffith (2007), Mawson (2011), and Steward (2012).</w:t>
      </w:r>
    </w:p>
  </w:endnote>
  <w:endnote w:id="11">
    <w:p w14:paraId="4BBAE3EF" w14:textId="5AE01B1F" w:rsidR="00D02C5B" w:rsidRPr="003152B8" w:rsidRDefault="00D02C5B" w:rsidP="003152B8">
      <w:pPr>
        <w:pStyle w:val="EndnoteText"/>
        <w:spacing w:line="480" w:lineRule="auto"/>
        <w:rPr>
          <w:rFonts w:ascii="Times New Roman" w:hAnsi="Times New Roman"/>
          <w:sz w:val="24"/>
        </w:rPr>
      </w:pPr>
      <w:r w:rsidRPr="003152B8">
        <w:rPr>
          <w:rStyle w:val="EndnoteReference"/>
          <w:rFonts w:ascii="Times New Roman" w:hAnsi="Times New Roman"/>
          <w:sz w:val="24"/>
        </w:rPr>
        <w:endnoteRef/>
      </w:r>
      <w:r w:rsidRPr="003152B8">
        <w:rPr>
          <w:rFonts w:ascii="Times New Roman" w:hAnsi="Times New Roman"/>
          <w:sz w:val="24"/>
        </w:rPr>
        <w:t xml:space="preserve"> Event-causal views have been developed by Wiggins (1973), Nozick (1981), van Inwagen (1983), K</w:t>
      </w:r>
      <w:r>
        <w:rPr>
          <w:rFonts w:ascii="Times New Roman" w:hAnsi="Times New Roman"/>
          <w:sz w:val="24"/>
        </w:rPr>
        <w:t xml:space="preserve">ane (1985, 1996), </w:t>
      </w:r>
      <w:r w:rsidR="00BD734E" w:rsidRPr="003152B8">
        <w:rPr>
          <w:rFonts w:ascii="Times New Roman" w:hAnsi="Times New Roman"/>
          <w:sz w:val="24"/>
        </w:rPr>
        <w:t xml:space="preserve">Ekstrom, (2000), </w:t>
      </w:r>
      <w:r>
        <w:rPr>
          <w:rFonts w:ascii="Times New Roman" w:hAnsi="Times New Roman"/>
          <w:sz w:val="24"/>
        </w:rPr>
        <w:t>myself (</w:t>
      </w:r>
      <w:r w:rsidRPr="003152B8">
        <w:rPr>
          <w:rFonts w:ascii="Times New Roman" w:hAnsi="Times New Roman"/>
          <w:sz w:val="24"/>
        </w:rPr>
        <w:t xml:space="preserve">2004, 2010), and Franklin (2011). </w:t>
      </w:r>
    </w:p>
  </w:endnote>
  <w:endnote w:id="12">
    <w:p w14:paraId="5BC72F73" w14:textId="77777777" w:rsidR="00D02C5B" w:rsidRPr="003152B8" w:rsidRDefault="00D02C5B" w:rsidP="003152B8">
      <w:pPr>
        <w:pStyle w:val="EndnoteText"/>
        <w:spacing w:line="480" w:lineRule="auto"/>
        <w:rPr>
          <w:rFonts w:ascii="Times New Roman" w:hAnsi="Times New Roman"/>
          <w:sz w:val="24"/>
        </w:rPr>
      </w:pPr>
      <w:r w:rsidRPr="003152B8">
        <w:rPr>
          <w:rStyle w:val="EndnoteReference"/>
          <w:rFonts w:ascii="Times New Roman" w:hAnsi="Times New Roman"/>
          <w:sz w:val="24"/>
        </w:rPr>
        <w:endnoteRef/>
      </w:r>
      <w:r w:rsidRPr="003152B8">
        <w:rPr>
          <w:rFonts w:ascii="Times New Roman" w:hAnsi="Times New Roman"/>
          <w:sz w:val="24"/>
        </w:rPr>
        <w:t xml:space="preserve"> Non-causal views have been developed by Ginet (1990, 2002), McCall (1994), Goetz (1997), McCann (1998), Pink (2004), and Lowe (2008).  </w:t>
      </w:r>
    </w:p>
  </w:endnote>
  <w:endnote w:id="13">
    <w:p w14:paraId="1D4DB363" w14:textId="5B3ADAC7" w:rsidR="00D02C5B" w:rsidRPr="003152B8" w:rsidRDefault="00D02C5B" w:rsidP="003152B8">
      <w:pPr>
        <w:pStyle w:val="EndnoteText"/>
        <w:spacing w:line="480" w:lineRule="auto"/>
        <w:rPr>
          <w:rFonts w:ascii="Times New Roman" w:hAnsi="Times New Roman"/>
          <w:sz w:val="24"/>
        </w:rPr>
      </w:pPr>
      <w:r w:rsidRPr="003152B8">
        <w:rPr>
          <w:rStyle w:val="EndnoteReference"/>
          <w:rFonts w:ascii="Times New Roman" w:hAnsi="Times New Roman"/>
          <w:sz w:val="24"/>
        </w:rPr>
        <w:endnoteRef/>
      </w:r>
      <w:r w:rsidRPr="003152B8">
        <w:rPr>
          <w:rFonts w:ascii="Times New Roman" w:hAnsi="Times New Roman"/>
          <w:sz w:val="24"/>
        </w:rPr>
        <w:t xml:space="preserve"> On some ways of conceiving of event-causal libertarianism, it has non-causal elements</w:t>
      </w:r>
      <w:r>
        <w:rPr>
          <w:rFonts w:ascii="Times New Roman" w:hAnsi="Times New Roman"/>
          <w:sz w:val="24"/>
        </w:rPr>
        <w:t xml:space="preserve"> in it.  For instance, many </w:t>
      </w:r>
      <w:r w:rsidRPr="003152B8">
        <w:rPr>
          <w:rFonts w:ascii="Times New Roman" w:hAnsi="Times New Roman"/>
          <w:sz w:val="24"/>
        </w:rPr>
        <w:t>event-causal libertarians would say that our L-free decisions are probabilistically caused by our reasons for choosing; but one might think that what this means is that our reasons for choosing deterministically cause there to be certain objective probabilities of the various options being chosen and that, beyond this, which option ends up being chosen is uncaused.  In other words, you might think that probabilistic event causation is just a mix of deterministic event causation and non-causation.</w:t>
      </w:r>
      <w:r>
        <w:rPr>
          <w:rFonts w:ascii="Times New Roman" w:hAnsi="Times New Roman"/>
          <w:sz w:val="24"/>
        </w:rPr>
        <w:t xml:space="preserve">  Event-causalists don’t have to endorse this line, but it strikes me as plausible.</w:t>
      </w:r>
    </w:p>
  </w:endnote>
  <w:endnote w:id="14">
    <w:p w14:paraId="3DC03FC4" w14:textId="7948E6B8" w:rsidR="00D02C5B" w:rsidRPr="003152B8" w:rsidRDefault="00D02C5B" w:rsidP="00BD2CCD">
      <w:pPr>
        <w:pStyle w:val="EndnoteText"/>
        <w:spacing w:line="480" w:lineRule="auto"/>
        <w:rPr>
          <w:rFonts w:ascii="Times New Roman" w:hAnsi="Times New Roman"/>
          <w:sz w:val="24"/>
        </w:rPr>
      </w:pPr>
      <w:r w:rsidRPr="003152B8">
        <w:rPr>
          <w:rStyle w:val="EndnoteReference"/>
          <w:rFonts w:ascii="Times New Roman" w:hAnsi="Times New Roman"/>
          <w:sz w:val="24"/>
        </w:rPr>
        <w:endnoteRef/>
      </w:r>
      <w:r w:rsidRPr="003152B8">
        <w:rPr>
          <w:rFonts w:ascii="Times New Roman" w:hAnsi="Times New Roman"/>
          <w:sz w:val="24"/>
        </w:rPr>
        <w:t xml:space="preserve"> Some people interpret Ekstrom (2000) as endorsing deliberativism; I think this is a misinterpretation, and in private correspondence, she has told me that she agrees with my interpretation of her view as </w:t>
      </w:r>
      <w:r>
        <w:rPr>
          <w:rFonts w:ascii="Times New Roman" w:hAnsi="Times New Roman"/>
          <w:sz w:val="24"/>
        </w:rPr>
        <w:t xml:space="preserve">a </w:t>
      </w:r>
      <w:r w:rsidRPr="003152B8">
        <w:rPr>
          <w:rFonts w:ascii="Times New Roman" w:hAnsi="Times New Roman"/>
          <w:sz w:val="24"/>
        </w:rPr>
        <w:t>centered</w:t>
      </w:r>
      <w:r>
        <w:rPr>
          <w:rFonts w:ascii="Times New Roman" w:hAnsi="Times New Roman"/>
          <w:sz w:val="24"/>
        </w:rPr>
        <w:t xml:space="preserve"> one</w:t>
      </w:r>
      <w:r w:rsidRPr="003152B8">
        <w:rPr>
          <w:rFonts w:ascii="Times New Roman" w:hAnsi="Times New Roman"/>
          <w:sz w:val="24"/>
        </w:rPr>
        <w:t>.</w:t>
      </w:r>
    </w:p>
  </w:endnote>
  <w:endnote w:id="15">
    <w:p w14:paraId="7D90807D" w14:textId="77777777" w:rsidR="00D02C5B" w:rsidRPr="003152B8" w:rsidRDefault="00D02C5B" w:rsidP="00280DE0">
      <w:pPr>
        <w:pStyle w:val="EndnoteText"/>
        <w:spacing w:line="480" w:lineRule="auto"/>
        <w:rPr>
          <w:rFonts w:ascii="Times New Roman" w:hAnsi="Times New Roman"/>
          <w:sz w:val="24"/>
        </w:rPr>
      </w:pPr>
      <w:r w:rsidRPr="003152B8">
        <w:rPr>
          <w:rStyle w:val="EndnoteReference"/>
          <w:rFonts w:ascii="Times New Roman" w:hAnsi="Times New Roman"/>
          <w:sz w:val="24"/>
        </w:rPr>
        <w:endnoteRef/>
      </w:r>
      <w:r w:rsidRPr="003152B8">
        <w:rPr>
          <w:rFonts w:ascii="Times New Roman" w:hAnsi="Times New Roman"/>
          <w:sz w:val="24"/>
        </w:rPr>
        <w:t xml:space="preserve"> </w:t>
      </w:r>
      <w:r w:rsidRPr="003152B8">
        <w:rPr>
          <w:rFonts w:ascii="Times New Roman" w:hAnsi="Times New Roman"/>
          <w:bCs/>
          <w:sz w:val="24"/>
        </w:rPr>
        <w:t xml:space="preserve">I should say that it’s </w:t>
      </w:r>
      <w:r w:rsidRPr="00E71496">
        <w:rPr>
          <w:rFonts w:ascii="Times New Roman" w:hAnsi="Times New Roman"/>
          <w:bCs/>
          <w:i/>
          <w:sz w:val="24"/>
        </w:rPr>
        <w:t>possible</w:t>
      </w:r>
      <w:r w:rsidRPr="003152B8">
        <w:rPr>
          <w:rFonts w:ascii="Times New Roman" w:hAnsi="Times New Roman"/>
          <w:bCs/>
          <w:sz w:val="24"/>
        </w:rPr>
        <w:t xml:space="preserve"> to make a torn decision while in a Buridan’s-ass situation--because you could be weird enough to </w:t>
      </w:r>
      <w:r w:rsidRPr="00E71496">
        <w:rPr>
          <w:rFonts w:ascii="Times New Roman" w:hAnsi="Times New Roman"/>
          <w:bCs/>
          <w:i/>
          <w:sz w:val="24"/>
        </w:rPr>
        <w:t>care</w:t>
      </w:r>
      <w:r w:rsidRPr="003152B8">
        <w:rPr>
          <w:rFonts w:ascii="Times New Roman" w:hAnsi="Times New Roman"/>
          <w:bCs/>
          <w:sz w:val="24"/>
        </w:rPr>
        <w:t xml:space="preserve"> which can of Campbell’s tomato soup you get, and so you could feel genuinely torn about it.  But </w:t>
      </w:r>
      <w:r w:rsidRPr="00E71496">
        <w:rPr>
          <w:rFonts w:ascii="Times New Roman" w:hAnsi="Times New Roman"/>
          <w:bCs/>
          <w:i/>
          <w:sz w:val="24"/>
        </w:rPr>
        <w:t>most</w:t>
      </w:r>
      <w:r w:rsidRPr="003152B8">
        <w:rPr>
          <w:rFonts w:ascii="Times New Roman" w:hAnsi="Times New Roman"/>
          <w:bCs/>
          <w:sz w:val="24"/>
        </w:rPr>
        <w:t xml:space="preserve"> of us don’t make torn decisions in Buridan situatio</w:t>
      </w:r>
      <w:r>
        <w:rPr>
          <w:rFonts w:ascii="Times New Roman" w:hAnsi="Times New Roman"/>
          <w:bCs/>
          <w:sz w:val="24"/>
        </w:rPr>
        <w:t xml:space="preserve">ns.  E.g., in the above situation, most of us would </w:t>
      </w:r>
      <w:r w:rsidRPr="003152B8">
        <w:rPr>
          <w:rFonts w:ascii="Times New Roman" w:hAnsi="Times New Roman"/>
          <w:bCs/>
          <w:sz w:val="24"/>
        </w:rPr>
        <w:t>just grab a can of soup without thinking about it.</w:t>
      </w:r>
    </w:p>
  </w:endnote>
  <w:endnote w:id="16">
    <w:p w14:paraId="447088A6" w14:textId="6156B3D7" w:rsidR="00D02C5B" w:rsidRPr="00FE7A45" w:rsidRDefault="00D02C5B" w:rsidP="00FE7A45">
      <w:pPr>
        <w:pStyle w:val="EndnoteText"/>
        <w:spacing w:line="480" w:lineRule="auto"/>
        <w:rPr>
          <w:rFonts w:ascii="Times New Roman" w:hAnsi="Times New Roman"/>
          <w:sz w:val="24"/>
        </w:rPr>
      </w:pPr>
      <w:r w:rsidRPr="00FE7A45">
        <w:rPr>
          <w:rStyle w:val="EndnoteReference"/>
          <w:rFonts w:ascii="Times New Roman" w:hAnsi="Times New Roman"/>
          <w:sz w:val="24"/>
        </w:rPr>
        <w:endnoteRef/>
      </w:r>
      <w:r w:rsidRPr="00FE7A45">
        <w:rPr>
          <w:rFonts w:ascii="Times New Roman" w:hAnsi="Times New Roman"/>
          <w:sz w:val="24"/>
        </w:rPr>
        <w:t xml:space="preserve"> I guess there’s a usage of </w:t>
      </w:r>
      <w:r w:rsidR="00A11309">
        <w:rPr>
          <w:rFonts w:ascii="Times New Roman" w:hAnsi="Times New Roman"/>
          <w:sz w:val="24"/>
        </w:rPr>
        <w:t xml:space="preserve">the term </w:t>
      </w:r>
      <w:r w:rsidRPr="00FE7A45">
        <w:rPr>
          <w:rFonts w:ascii="Times New Roman" w:hAnsi="Times New Roman"/>
          <w:sz w:val="24"/>
        </w:rPr>
        <w:t>‘determined’ on which</w:t>
      </w:r>
      <w:r>
        <w:rPr>
          <w:rFonts w:ascii="Times New Roman" w:hAnsi="Times New Roman"/>
          <w:sz w:val="24"/>
        </w:rPr>
        <w:t xml:space="preserve"> expressions like</w:t>
      </w:r>
      <w:r w:rsidRPr="00FE7A45">
        <w:rPr>
          <w:rFonts w:ascii="Times New Roman" w:hAnsi="Times New Roman"/>
          <w:sz w:val="24"/>
        </w:rPr>
        <w:t xml:space="preserve"> ‘partially determined’</w:t>
      </w:r>
      <w:r>
        <w:rPr>
          <w:rFonts w:ascii="Times New Roman" w:hAnsi="Times New Roman"/>
          <w:sz w:val="24"/>
        </w:rPr>
        <w:t xml:space="preserve"> do</w:t>
      </w:r>
      <w:r w:rsidRPr="00FE7A45">
        <w:rPr>
          <w:rFonts w:ascii="Times New Roman" w:hAnsi="Times New Roman"/>
          <w:sz w:val="24"/>
        </w:rPr>
        <w:t>n’t make sense.</w:t>
      </w:r>
      <w:r>
        <w:rPr>
          <w:rFonts w:ascii="Times New Roman" w:hAnsi="Times New Roman"/>
          <w:sz w:val="24"/>
        </w:rPr>
        <w:t xml:space="preserve">  But </w:t>
      </w:r>
      <w:r w:rsidR="00B4362D">
        <w:rPr>
          <w:rFonts w:ascii="Times New Roman" w:hAnsi="Times New Roman"/>
          <w:sz w:val="24"/>
        </w:rPr>
        <w:t xml:space="preserve">I’m not using </w:t>
      </w:r>
      <w:r w:rsidR="005000C0">
        <w:rPr>
          <w:rFonts w:ascii="Times New Roman" w:hAnsi="Times New Roman"/>
          <w:sz w:val="24"/>
        </w:rPr>
        <w:t xml:space="preserve">the term </w:t>
      </w:r>
      <w:r w:rsidR="00705FD7">
        <w:rPr>
          <w:rFonts w:ascii="Times New Roman" w:hAnsi="Times New Roman"/>
          <w:sz w:val="24"/>
        </w:rPr>
        <w:t xml:space="preserve">in </w:t>
      </w:r>
      <w:r>
        <w:rPr>
          <w:rFonts w:ascii="Times New Roman" w:hAnsi="Times New Roman"/>
          <w:sz w:val="24"/>
        </w:rPr>
        <w:t>that way.</w:t>
      </w:r>
    </w:p>
  </w:endnote>
  <w:endnote w:id="17">
    <w:p w14:paraId="005B4066" w14:textId="477A7938" w:rsidR="00D02C5B" w:rsidRPr="000A5A39" w:rsidRDefault="00D02C5B" w:rsidP="000A5A39">
      <w:pPr>
        <w:pStyle w:val="EndnoteText"/>
        <w:spacing w:line="480" w:lineRule="auto"/>
        <w:rPr>
          <w:rFonts w:ascii="Times New Roman" w:hAnsi="Times New Roman"/>
          <w:sz w:val="24"/>
        </w:rPr>
      </w:pPr>
      <w:r w:rsidRPr="003152B8">
        <w:rPr>
          <w:rStyle w:val="EndnoteReference"/>
          <w:rFonts w:ascii="Times New Roman" w:hAnsi="Times New Roman"/>
          <w:sz w:val="24"/>
        </w:rPr>
        <w:endnoteRef/>
      </w:r>
      <w:r w:rsidRPr="003152B8">
        <w:rPr>
          <w:rFonts w:ascii="Times New Roman" w:hAnsi="Times New Roman"/>
          <w:sz w:val="24"/>
        </w:rPr>
        <w:t xml:space="preserve"> In saying this, I don’t mean to commit to a type-type identity theory according to which the mental kind </w:t>
      </w:r>
      <w:r w:rsidRPr="002A726D">
        <w:rPr>
          <w:rFonts w:ascii="Times New Roman" w:hAnsi="Times New Roman"/>
          <w:i/>
          <w:sz w:val="24"/>
        </w:rPr>
        <w:t>decision</w:t>
      </w:r>
      <w:r w:rsidRPr="003152B8">
        <w:rPr>
          <w:rFonts w:ascii="Times New Roman" w:hAnsi="Times New Roman"/>
          <w:sz w:val="24"/>
        </w:rPr>
        <w:t xml:space="preserve"> is identical to some physical kind; I just mean to commit to the token-token view that any specific decision is</w:t>
      </w:r>
      <w:r w:rsidRPr="000A5A39">
        <w:rPr>
          <w:rFonts w:ascii="Times New Roman" w:hAnsi="Times New Roman"/>
          <w:sz w:val="24"/>
        </w:rPr>
        <w:t xml:space="preserve"> a neural event.</w:t>
      </w:r>
    </w:p>
  </w:endnote>
  <w:endnote w:id="18">
    <w:p w14:paraId="0C935CBE" w14:textId="77777777" w:rsidR="00D02C5B" w:rsidRPr="00CC6364" w:rsidRDefault="00D02C5B" w:rsidP="00CC6364">
      <w:pPr>
        <w:pStyle w:val="EndnoteText"/>
        <w:spacing w:line="480" w:lineRule="auto"/>
        <w:rPr>
          <w:rFonts w:ascii="Times New Roman" w:hAnsi="Times New Roman"/>
          <w:sz w:val="24"/>
        </w:rPr>
      </w:pPr>
      <w:r w:rsidRPr="000A5A39">
        <w:rPr>
          <w:rStyle w:val="EndnoteReference"/>
          <w:rFonts w:ascii="Times New Roman" w:hAnsi="Times New Roman"/>
          <w:sz w:val="24"/>
        </w:rPr>
        <w:endnoteRef/>
      </w:r>
      <w:r w:rsidRPr="000A5A39">
        <w:rPr>
          <w:rFonts w:ascii="Times New Roman" w:hAnsi="Times New Roman"/>
          <w:sz w:val="24"/>
        </w:rPr>
        <w:t xml:space="preserve"> For more on why this sort of L-</w:t>
      </w:r>
      <w:r w:rsidRPr="000A2AC2">
        <w:rPr>
          <w:rFonts w:ascii="Times New Roman" w:hAnsi="Times New Roman"/>
          <w:sz w:val="24"/>
        </w:rPr>
        <w:t>freedom is wor</w:t>
      </w:r>
      <w:r w:rsidRPr="00CC6364">
        <w:rPr>
          <w:rFonts w:ascii="Times New Roman" w:hAnsi="Times New Roman"/>
          <w:sz w:val="24"/>
        </w:rPr>
        <w:t>th wanting, see my (2010).</w:t>
      </w:r>
    </w:p>
  </w:endnote>
  <w:endnote w:id="19">
    <w:p w14:paraId="0F473497" w14:textId="23678FA4" w:rsidR="00D02C5B" w:rsidRPr="00CC6364" w:rsidRDefault="00D02C5B" w:rsidP="00CC6364">
      <w:pPr>
        <w:pStyle w:val="EndnoteText"/>
        <w:spacing w:line="480" w:lineRule="auto"/>
        <w:rPr>
          <w:rFonts w:ascii="Times New Roman" w:hAnsi="Times New Roman"/>
          <w:sz w:val="24"/>
        </w:rPr>
      </w:pPr>
      <w:r w:rsidRPr="00CC6364">
        <w:rPr>
          <w:rStyle w:val="EndnoteReference"/>
          <w:rFonts w:ascii="Times New Roman" w:hAnsi="Times New Roman"/>
          <w:sz w:val="24"/>
        </w:rPr>
        <w:endnoteRef/>
      </w:r>
      <w:r w:rsidRPr="00CC6364">
        <w:rPr>
          <w:rFonts w:ascii="Times New Roman" w:hAnsi="Times New Roman"/>
          <w:sz w:val="24"/>
        </w:rPr>
        <w:t xml:space="preserve"> Chris Franklin raised this worry to me.</w:t>
      </w:r>
    </w:p>
  </w:endnote>
  <w:endnote w:id="20">
    <w:p w14:paraId="1F33941E" w14:textId="02419745" w:rsidR="00CC6364" w:rsidRPr="00CC6364" w:rsidRDefault="00CC6364" w:rsidP="00CC6364">
      <w:pPr>
        <w:pStyle w:val="EndnoteText"/>
        <w:spacing w:line="480" w:lineRule="auto"/>
        <w:rPr>
          <w:rFonts w:ascii="Times New Roman" w:hAnsi="Times New Roman"/>
          <w:sz w:val="24"/>
        </w:rPr>
      </w:pPr>
      <w:r w:rsidRPr="00CC6364">
        <w:rPr>
          <w:rStyle w:val="EndnoteReference"/>
          <w:rFonts w:ascii="Times New Roman" w:hAnsi="Times New Roman"/>
          <w:sz w:val="24"/>
        </w:rPr>
        <w:endnoteRef/>
      </w:r>
      <w:r w:rsidRPr="00CC6364">
        <w:rPr>
          <w:rFonts w:ascii="Times New Roman" w:hAnsi="Times New Roman"/>
          <w:sz w:val="24"/>
        </w:rPr>
        <w:t xml:space="preserve"> Leigh Vicens raised this worry to me.</w:t>
      </w:r>
    </w:p>
  </w:endnote>
  <w:endnote w:id="21">
    <w:p w14:paraId="68E93698" w14:textId="1D467D42" w:rsidR="00D02C5B" w:rsidRPr="003152B8" w:rsidRDefault="00D02C5B" w:rsidP="00CC6364">
      <w:pPr>
        <w:pStyle w:val="EndnoteText"/>
        <w:spacing w:line="480" w:lineRule="auto"/>
        <w:rPr>
          <w:rFonts w:ascii="Times New Roman" w:hAnsi="Times New Roman"/>
          <w:sz w:val="24"/>
        </w:rPr>
      </w:pPr>
      <w:r w:rsidRPr="00CC6364">
        <w:rPr>
          <w:rStyle w:val="EndnoteReference"/>
          <w:rFonts w:ascii="Times New Roman" w:hAnsi="Times New Roman"/>
          <w:sz w:val="24"/>
        </w:rPr>
        <w:endnoteRef/>
      </w:r>
      <w:r w:rsidRPr="00CC6364">
        <w:rPr>
          <w:rFonts w:ascii="Times New Roman" w:hAnsi="Times New Roman"/>
          <w:sz w:val="24"/>
        </w:rPr>
        <w:t xml:space="preserve"> Some philosophers seem to think that we have </w:t>
      </w:r>
      <w:r w:rsidRPr="000A2AC2">
        <w:rPr>
          <w:rFonts w:ascii="Times New Roman" w:hAnsi="Times New Roman"/>
          <w:sz w:val="24"/>
        </w:rPr>
        <w:t xml:space="preserve">good positive reason to think that some quantum events are </w:t>
      </w:r>
      <w:r w:rsidRPr="000A2AC2">
        <w:rPr>
          <w:rFonts w:ascii="Times New Roman" w:hAnsi="Times New Roman"/>
          <w:i/>
          <w:sz w:val="24"/>
        </w:rPr>
        <w:t>un</w:t>
      </w:r>
      <w:r w:rsidRPr="000A2AC2">
        <w:rPr>
          <w:rFonts w:ascii="Times New Roman" w:hAnsi="Times New Roman"/>
          <w:sz w:val="24"/>
        </w:rPr>
        <w:t>determined.  This</w:t>
      </w:r>
      <w:r w:rsidRPr="003152B8">
        <w:rPr>
          <w:rFonts w:ascii="Times New Roman" w:hAnsi="Times New Roman"/>
          <w:sz w:val="24"/>
        </w:rPr>
        <w:t>, I think, is false--we have no good reason to believe this claim.  But we also have no good reason to disbelieve it.  In short, the question of whether there are any quantum events that are g</w:t>
      </w:r>
      <w:r>
        <w:rPr>
          <w:rFonts w:ascii="Times New Roman" w:hAnsi="Times New Roman"/>
          <w:sz w:val="24"/>
        </w:rPr>
        <w:t xml:space="preserve">enuinely undetermined is an </w:t>
      </w:r>
      <w:r w:rsidRPr="003152B8">
        <w:rPr>
          <w:rFonts w:ascii="Times New Roman" w:hAnsi="Times New Roman"/>
          <w:sz w:val="24"/>
        </w:rPr>
        <w:t>open empirical question.</w:t>
      </w:r>
    </w:p>
  </w:endnote>
  <w:endnote w:id="22">
    <w:p w14:paraId="7CEE6C91" w14:textId="2C7B869B" w:rsidR="00D02C5B" w:rsidRPr="000A75A3" w:rsidRDefault="00D02C5B" w:rsidP="003152B8">
      <w:pPr>
        <w:pStyle w:val="EndnoteText"/>
        <w:spacing w:line="480" w:lineRule="auto"/>
        <w:rPr>
          <w:rFonts w:ascii="Times New Roman" w:hAnsi="Times New Roman"/>
        </w:rPr>
      </w:pPr>
      <w:r w:rsidRPr="003152B8">
        <w:rPr>
          <w:rStyle w:val="EndnoteReference"/>
          <w:rFonts w:ascii="Times New Roman" w:hAnsi="Times New Roman"/>
          <w:sz w:val="24"/>
        </w:rPr>
        <w:endnoteRef/>
      </w:r>
      <w:r w:rsidRPr="003152B8">
        <w:rPr>
          <w:rFonts w:ascii="Times New Roman" w:hAnsi="Times New Roman"/>
          <w:sz w:val="24"/>
        </w:rPr>
        <w:t xml:space="preserve"> Of course, these aren’t the only scientific works that one might use to argue against TDW-indeterminism.  Others include Festinger (1957), Milgram (1969), Isen and Levin (1972), and Velmans (1991).  For a survey of potentially relevant scientific works, see Wegner (</w:t>
      </w:r>
      <w:r w:rsidRPr="000A75A3">
        <w:rPr>
          <w:rFonts w:ascii="Times New Roman" w:hAnsi="Times New Roman"/>
          <w:sz w:val="24"/>
        </w:rPr>
        <w:t>2002).</w:t>
      </w:r>
    </w:p>
  </w:endnote>
  <w:endnote w:id="23">
    <w:p w14:paraId="0C1CF8BA" w14:textId="3D3442BD" w:rsidR="000A75A3" w:rsidRPr="00834AF6" w:rsidRDefault="000A75A3" w:rsidP="000A75A3">
      <w:pPr>
        <w:pStyle w:val="BodyTextIndent2"/>
        <w:widowControl w:val="0"/>
        <w:spacing w:after="0"/>
        <w:ind w:left="0"/>
        <w:rPr>
          <w:rFonts w:ascii="Times New Roman" w:hAnsi="Times New Roman"/>
          <w:i/>
          <w:spacing w:val="-3"/>
        </w:rPr>
      </w:pPr>
      <w:r w:rsidRPr="000A75A3">
        <w:rPr>
          <w:rStyle w:val="EndnoteReference"/>
          <w:rFonts w:ascii="Times New Roman" w:hAnsi="Times New Roman"/>
        </w:rPr>
        <w:endnoteRef/>
      </w:r>
      <w:r w:rsidRPr="000A75A3">
        <w:rPr>
          <w:rFonts w:ascii="Times New Roman" w:hAnsi="Times New Roman"/>
        </w:rPr>
        <w:t xml:space="preserve"> </w:t>
      </w:r>
      <w:r w:rsidR="007E43D3">
        <w:rPr>
          <w:rFonts w:ascii="Times New Roman" w:hAnsi="Times New Roman"/>
        </w:rPr>
        <w:t>I</w:t>
      </w:r>
      <w:r>
        <w:rPr>
          <w:rFonts w:ascii="Times New Roman" w:hAnsi="Times New Roman"/>
        </w:rPr>
        <w:t xml:space="preserve"> argue</w:t>
      </w:r>
      <w:r w:rsidR="00401E7E">
        <w:rPr>
          <w:rFonts w:ascii="Times New Roman" w:hAnsi="Times New Roman"/>
        </w:rPr>
        <w:t>d</w:t>
      </w:r>
      <w:r>
        <w:rPr>
          <w:rFonts w:ascii="Times New Roman" w:hAnsi="Times New Roman"/>
        </w:rPr>
        <w:t xml:space="preserve"> for both of the following claims in my (2010): (i) if </w:t>
      </w:r>
      <w:r w:rsidR="008E1A31">
        <w:rPr>
          <w:rFonts w:ascii="Times New Roman" w:hAnsi="Times New Roman"/>
        </w:rPr>
        <w:t xml:space="preserve">our </w:t>
      </w:r>
      <w:r>
        <w:rPr>
          <w:rFonts w:ascii="Times New Roman" w:hAnsi="Times New Roman"/>
        </w:rPr>
        <w:t xml:space="preserve">torn decisions aren’t TDW-undetermined, then they’re not (fully) L-free; and (ii) </w:t>
      </w:r>
      <w:r>
        <w:rPr>
          <w:rFonts w:ascii="Times New Roman" w:hAnsi="Times New Roman"/>
          <w:spacing w:val="-3"/>
        </w:rPr>
        <w:t xml:space="preserve">if </w:t>
      </w:r>
      <w:r w:rsidR="007E43D3">
        <w:rPr>
          <w:rFonts w:ascii="Times New Roman" w:hAnsi="Times New Roman"/>
          <w:spacing w:val="-3"/>
        </w:rPr>
        <w:t xml:space="preserve">our torn decisions aren’t TDW-undetermined—and, hence, </w:t>
      </w:r>
      <w:r w:rsidR="00D463BB">
        <w:rPr>
          <w:rFonts w:ascii="Times New Roman" w:hAnsi="Times New Roman"/>
          <w:spacing w:val="-3"/>
        </w:rPr>
        <w:t xml:space="preserve">aren’t </w:t>
      </w:r>
      <w:r w:rsidR="008E1A31">
        <w:rPr>
          <w:rFonts w:ascii="Times New Roman" w:hAnsi="Times New Roman"/>
          <w:spacing w:val="-3"/>
        </w:rPr>
        <w:t xml:space="preserve">(fully) </w:t>
      </w:r>
      <w:r w:rsidR="00FC53C6">
        <w:rPr>
          <w:rFonts w:ascii="Times New Roman" w:hAnsi="Times New Roman"/>
          <w:spacing w:val="-3"/>
        </w:rPr>
        <w:t>L-free—</w:t>
      </w:r>
      <w:r>
        <w:rPr>
          <w:rFonts w:ascii="Times New Roman" w:hAnsi="Times New Roman"/>
          <w:spacing w:val="-3"/>
        </w:rPr>
        <w:t xml:space="preserve">then it’s very likely that </w:t>
      </w:r>
      <w:r w:rsidR="008B0D92">
        <w:rPr>
          <w:rFonts w:ascii="Times New Roman" w:hAnsi="Times New Roman"/>
          <w:spacing w:val="-3"/>
        </w:rPr>
        <w:t xml:space="preserve">decisions of various </w:t>
      </w:r>
      <w:r w:rsidR="000D7999">
        <w:rPr>
          <w:rFonts w:ascii="Times New Roman" w:hAnsi="Times New Roman"/>
          <w:spacing w:val="-3"/>
        </w:rPr>
        <w:t xml:space="preserve">other kinds that we might have thought were L-free (e.g., </w:t>
      </w:r>
      <w:r>
        <w:rPr>
          <w:rFonts w:ascii="Times New Roman" w:hAnsi="Times New Roman"/>
          <w:spacing w:val="-3"/>
        </w:rPr>
        <w:t>our leaning decisions and Buridan’s</w:t>
      </w:r>
      <w:r w:rsidR="000D7999">
        <w:rPr>
          <w:rFonts w:ascii="Times New Roman" w:hAnsi="Times New Roman"/>
          <w:spacing w:val="-3"/>
        </w:rPr>
        <w:t xml:space="preserve">-ass decisions) </w:t>
      </w:r>
      <w:r>
        <w:rPr>
          <w:rFonts w:ascii="Times New Roman" w:hAnsi="Times New Roman"/>
          <w:spacing w:val="-3"/>
        </w:rPr>
        <w:t xml:space="preserve">aren’t </w:t>
      </w:r>
      <w:r w:rsidR="008E1A31">
        <w:rPr>
          <w:rFonts w:ascii="Times New Roman" w:hAnsi="Times New Roman"/>
          <w:spacing w:val="-3"/>
        </w:rPr>
        <w:t xml:space="preserve">(fully) </w:t>
      </w:r>
      <w:r>
        <w:rPr>
          <w:rFonts w:ascii="Times New Roman" w:hAnsi="Times New Roman"/>
          <w:spacing w:val="-3"/>
        </w:rPr>
        <w:t xml:space="preserve">L-free either.  </w:t>
      </w:r>
      <w:r w:rsidR="005F1640">
        <w:rPr>
          <w:rFonts w:ascii="Times New Roman" w:hAnsi="Times New Roman"/>
          <w:spacing w:val="-3"/>
        </w:rPr>
        <w:t xml:space="preserve">Claim </w:t>
      </w:r>
      <w:r w:rsidR="007F7FE0">
        <w:rPr>
          <w:rFonts w:ascii="Times New Roman" w:hAnsi="Times New Roman"/>
          <w:spacing w:val="-3"/>
        </w:rPr>
        <w:t xml:space="preserve">(i) follows pretty easily from </w:t>
      </w:r>
      <w:r w:rsidR="004E28A2">
        <w:rPr>
          <w:rFonts w:ascii="Times New Roman" w:hAnsi="Times New Roman"/>
          <w:spacing w:val="-3"/>
        </w:rPr>
        <w:t>some things</w:t>
      </w:r>
      <w:r w:rsidR="00594357">
        <w:rPr>
          <w:rFonts w:ascii="Times New Roman" w:hAnsi="Times New Roman"/>
          <w:spacing w:val="-3"/>
        </w:rPr>
        <w:t xml:space="preserve"> that</w:t>
      </w:r>
      <w:r w:rsidR="004E28A2">
        <w:rPr>
          <w:rFonts w:ascii="Times New Roman" w:hAnsi="Times New Roman"/>
          <w:spacing w:val="-3"/>
        </w:rPr>
        <w:t xml:space="preserve"> </w:t>
      </w:r>
      <w:r w:rsidR="005F1640">
        <w:rPr>
          <w:rFonts w:ascii="Times New Roman" w:hAnsi="Times New Roman"/>
          <w:spacing w:val="-3"/>
        </w:rPr>
        <w:t>I’</w:t>
      </w:r>
      <w:r w:rsidR="005D636D">
        <w:rPr>
          <w:rFonts w:ascii="Times New Roman" w:hAnsi="Times New Roman"/>
          <w:spacing w:val="-3"/>
        </w:rPr>
        <w:t>ve argued for in this paper</w:t>
      </w:r>
      <w:r w:rsidR="00DC3CB9">
        <w:rPr>
          <w:rFonts w:ascii="Times New Roman" w:hAnsi="Times New Roman"/>
          <w:spacing w:val="-3"/>
        </w:rPr>
        <w:t>,</w:t>
      </w:r>
      <w:r w:rsidR="005F1640">
        <w:rPr>
          <w:rFonts w:ascii="Times New Roman" w:hAnsi="Times New Roman"/>
          <w:spacing w:val="-3"/>
        </w:rPr>
        <w:t xml:space="preserve"> but I haven’</w:t>
      </w:r>
      <w:r w:rsidR="00C668E0">
        <w:rPr>
          <w:rFonts w:ascii="Times New Roman" w:hAnsi="Times New Roman"/>
          <w:spacing w:val="-3"/>
        </w:rPr>
        <w:t>t said anything in this paper</w:t>
      </w:r>
      <w:r w:rsidR="005F1640">
        <w:rPr>
          <w:rFonts w:ascii="Times New Roman" w:hAnsi="Times New Roman"/>
          <w:spacing w:val="-3"/>
        </w:rPr>
        <w:t xml:space="preserve"> about claim (ii).</w:t>
      </w:r>
    </w:p>
    <w:p w14:paraId="3C43A401" w14:textId="7B872ED7" w:rsidR="000A75A3" w:rsidRDefault="000A75A3">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3E0F19" w14:textId="77777777" w:rsidR="00A74883" w:rsidRDefault="00A74883" w:rsidP="00810C7D">
      <w:r>
        <w:separator/>
      </w:r>
    </w:p>
  </w:footnote>
  <w:footnote w:type="continuationSeparator" w:id="0">
    <w:p w14:paraId="264CFFAE" w14:textId="77777777" w:rsidR="00A74883" w:rsidRDefault="00A74883" w:rsidP="00810C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C7D"/>
    <w:rsid w:val="000025C9"/>
    <w:rsid w:val="0000266A"/>
    <w:rsid w:val="00004FBB"/>
    <w:rsid w:val="000059F2"/>
    <w:rsid w:val="00005C67"/>
    <w:rsid w:val="0000646C"/>
    <w:rsid w:val="000079F7"/>
    <w:rsid w:val="00011B16"/>
    <w:rsid w:val="000208E7"/>
    <w:rsid w:val="00021986"/>
    <w:rsid w:val="000223C7"/>
    <w:rsid w:val="00026D76"/>
    <w:rsid w:val="000363B4"/>
    <w:rsid w:val="000366B5"/>
    <w:rsid w:val="00037A1D"/>
    <w:rsid w:val="00037ACB"/>
    <w:rsid w:val="00041D0C"/>
    <w:rsid w:val="000435C4"/>
    <w:rsid w:val="000442C8"/>
    <w:rsid w:val="00045560"/>
    <w:rsid w:val="00046817"/>
    <w:rsid w:val="00047196"/>
    <w:rsid w:val="00051E40"/>
    <w:rsid w:val="000538AE"/>
    <w:rsid w:val="00057C2F"/>
    <w:rsid w:val="00063274"/>
    <w:rsid w:val="00067EC3"/>
    <w:rsid w:val="000752FE"/>
    <w:rsid w:val="00082DA9"/>
    <w:rsid w:val="00085DF3"/>
    <w:rsid w:val="00096DE1"/>
    <w:rsid w:val="000A1FB3"/>
    <w:rsid w:val="000A249C"/>
    <w:rsid w:val="000A2598"/>
    <w:rsid w:val="000A2AC2"/>
    <w:rsid w:val="000A5A39"/>
    <w:rsid w:val="000A60B8"/>
    <w:rsid w:val="000A75A3"/>
    <w:rsid w:val="000B7460"/>
    <w:rsid w:val="000C2A12"/>
    <w:rsid w:val="000C3CB2"/>
    <w:rsid w:val="000C3D26"/>
    <w:rsid w:val="000D17D4"/>
    <w:rsid w:val="000D29AF"/>
    <w:rsid w:val="000D36B9"/>
    <w:rsid w:val="000D7999"/>
    <w:rsid w:val="000E38C5"/>
    <w:rsid w:val="000E6632"/>
    <w:rsid w:val="000E6ADE"/>
    <w:rsid w:val="000F1B22"/>
    <w:rsid w:val="000F3641"/>
    <w:rsid w:val="000F486E"/>
    <w:rsid w:val="000F4B00"/>
    <w:rsid w:val="000F5D89"/>
    <w:rsid w:val="000F727B"/>
    <w:rsid w:val="001007C4"/>
    <w:rsid w:val="00100C01"/>
    <w:rsid w:val="00102819"/>
    <w:rsid w:val="00103D81"/>
    <w:rsid w:val="00106E2D"/>
    <w:rsid w:val="00107DB1"/>
    <w:rsid w:val="0011393D"/>
    <w:rsid w:val="00114E7F"/>
    <w:rsid w:val="00114FA7"/>
    <w:rsid w:val="00115411"/>
    <w:rsid w:val="0011568F"/>
    <w:rsid w:val="00125DC8"/>
    <w:rsid w:val="0012751E"/>
    <w:rsid w:val="00132600"/>
    <w:rsid w:val="00134564"/>
    <w:rsid w:val="001365D5"/>
    <w:rsid w:val="00140A58"/>
    <w:rsid w:val="00143D24"/>
    <w:rsid w:val="00144659"/>
    <w:rsid w:val="001535F5"/>
    <w:rsid w:val="00153885"/>
    <w:rsid w:val="001573A8"/>
    <w:rsid w:val="00162CD3"/>
    <w:rsid w:val="001633A5"/>
    <w:rsid w:val="00163B33"/>
    <w:rsid w:val="00166206"/>
    <w:rsid w:val="00167DC1"/>
    <w:rsid w:val="00170B57"/>
    <w:rsid w:val="00171098"/>
    <w:rsid w:val="001732EB"/>
    <w:rsid w:val="0018142B"/>
    <w:rsid w:val="00181BF7"/>
    <w:rsid w:val="00184346"/>
    <w:rsid w:val="00185914"/>
    <w:rsid w:val="00186B5A"/>
    <w:rsid w:val="00190E37"/>
    <w:rsid w:val="001918B0"/>
    <w:rsid w:val="00194A4A"/>
    <w:rsid w:val="001A11EB"/>
    <w:rsid w:val="001A14E4"/>
    <w:rsid w:val="001A6553"/>
    <w:rsid w:val="001B124A"/>
    <w:rsid w:val="001B1DC6"/>
    <w:rsid w:val="001B1E88"/>
    <w:rsid w:val="001B2841"/>
    <w:rsid w:val="001B2C76"/>
    <w:rsid w:val="001B37B5"/>
    <w:rsid w:val="001B5DD3"/>
    <w:rsid w:val="001C1CB2"/>
    <w:rsid w:val="001C2913"/>
    <w:rsid w:val="001C66D7"/>
    <w:rsid w:val="001C67FD"/>
    <w:rsid w:val="001D1D3F"/>
    <w:rsid w:val="001D1EF2"/>
    <w:rsid w:val="001D4E16"/>
    <w:rsid w:val="001E0682"/>
    <w:rsid w:val="001E26AC"/>
    <w:rsid w:val="001E396C"/>
    <w:rsid w:val="001E39A7"/>
    <w:rsid w:val="001E53DD"/>
    <w:rsid w:val="001E77CB"/>
    <w:rsid w:val="001F1083"/>
    <w:rsid w:val="001F29EA"/>
    <w:rsid w:val="001F747B"/>
    <w:rsid w:val="00200B20"/>
    <w:rsid w:val="0020315D"/>
    <w:rsid w:val="002070D1"/>
    <w:rsid w:val="00211AB4"/>
    <w:rsid w:val="00213572"/>
    <w:rsid w:val="00213A42"/>
    <w:rsid w:val="002140B1"/>
    <w:rsid w:val="00216187"/>
    <w:rsid w:val="00216315"/>
    <w:rsid w:val="00217513"/>
    <w:rsid w:val="00217CD2"/>
    <w:rsid w:val="002235EB"/>
    <w:rsid w:val="002246A6"/>
    <w:rsid w:val="00227984"/>
    <w:rsid w:val="00227C71"/>
    <w:rsid w:val="002316D7"/>
    <w:rsid w:val="00231828"/>
    <w:rsid w:val="00233C12"/>
    <w:rsid w:val="0024025E"/>
    <w:rsid w:val="00245B20"/>
    <w:rsid w:val="0024608E"/>
    <w:rsid w:val="00251D90"/>
    <w:rsid w:val="002525A3"/>
    <w:rsid w:val="00264F35"/>
    <w:rsid w:val="0026764E"/>
    <w:rsid w:val="00267EED"/>
    <w:rsid w:val="00267F3B"/>
    <w:rsid w:val="00273518"/>
    <w:rsid w:val="0027500B"/>
    <w:rsid w:val="0027771B"/>
    <w:rsid w:val="00280DE0"/>
    <w:rsid w:val="002827CF"/>
    <w:rsid w:val="00282BB1"/>
    <w:rsid w:val="002845ED"/>
    <w:rsid w:val="00284A35"/>
    <w:rsid w:val="00285C2A"/>
    <w:rsid w:val="0028610A"/>
    <w:rsid w:val="00287C74"/>
    <w:rsid w:val="00291913"/>
    <w:rsid w:val="00293558"/>
    <w:rsid w:val="00293A73"/>
    <w:rsid w:val="00294FDD"/>
    <w:rsid w:val="00295784"/>
    <w:rsid w:val="002965C2"/>
    <w:rsid w:val="002A0D07"/>
    <w:rsid w:val="002A1423"/>
    <w:rsid w:val="002A2BD4"/>
    <w:rsid w:val="002A4A29"/>
    <w:rsid w:val="002A726D"/>
    <w:rsid w:val="002B1455"/>
    <w:rsid w:val="002B1A5F"/>
    <w:rsid w:val="002B3C68"/>
    <w:rsid w:val="002B3F7E"/>
    <w:rsid w:val="002B79F8"/>
    <w:rsid w:val="002C050E"/>
    <w:rsid w:val="002C0997"/>
    <w:rsid w:val="002C1FDB"/>
    <w:rsid w:val="002C4AA9"/>
    <w:rsid w:val="002C6C6E"/>
    <w:rsid w:val="002C6C81"/>
    <w:rsid w:val="002D1490"/>
    <w:rsid w:val="002D3216"/>
    <w:rsid w:val="002D3E6F"/>
    <w:rsid w:val="002D3FD6"/>
    <w:rsid w:val="002D547E"/>
    <w:rsid w:val="002D6E6F"/>
    <w:rsid w:val="002D742D"/>
    <w:rsid w:val="002D7AA8"/>
    <w:rsid w:val="002E248E"/>
    <w:rsid w:val="002E3ABA"/>
    <w:rsid w:val="002E3B3F"/>
    <w:rsid w:val="002E403E"/>
    <w:rsid w:val="002E4B95"/>
    <w:rsid w:val="002E6CD8"/>
    <w:rsid w:val="002F30B1"/>
    <w:rsid w:val="002F729B"/>
    <w:rsid w:val="00300C3E"/>
    <w:rsid w:val="00301070"/>
    <w:rsid w:val="00301FDD"/>
    <w:rsid w:val="00302CBF"/>
    <w:rsid w:val="00304534"/>
    <w:rsid w:val="003061D5"/>
    <w:rsid w:val="00306218"/>
    <w:rsid w:val="003072E7"/>
    <w:rsid w:val="0030743D"/>
    <w:rsid w:val="003152B8"/>
    <w:rsid w:val="00315BF2"/>
    <w:rsid w:val="00320250"/>
    <w:rsid w:val="0032066C"/>
    <w:rsid w:val="00330CBD"/>
    <w:rsid w:val="0033310D"/>
    <w:rsid w:val="003343FF"/>
    <w:rsid w:val="003417C3"/>
    <w:rsid w:val="00341AF0"/>
    <w:rsid w:val="00342D72"/>
    <w:rsid w:val="00345529"/>
    <w:rsid w:val="00346455"/>
    <w:rsid w:val="00354FBD"/>
    <w:rsid w:val="003553D4"/>
    <w:rsid w:val="0035645E"/>
    <w:rsid w:val="00356DD1"/>
    <w:rsid w:val="00361B06"/>
    <w:rsid w:val="003620E9"/>
    <w:rsid w:val="00362868"/>
    <w:rsid w:val="00364421"/>
    <w:rsid w:val="003650F1"/>
    <w:rsid w:val="00365CBB"/>
    <w:rsid w:val="00370B04"/>
    <w:rsid w:val="00372503"/>
    <w:rsid w:val="00374F15"/>
    <w:rsid w:val="0037553C"/>
    <w:rsid w:val="003806A9"/>
    <w:rsid w:val="00384A1E"/>
    <w:rsid w:val="00386740"/>
    <w:rsid w:val="0038675B"/>
    <w:rsid w:val="003877D2"/>
    <w:rsid w:val="0039227E"/>
    <w:rsid w:val="00394DE5"/>
    <w:rsid w:val="003963EE"/>
    <w:rsid w:val="00396978"/>
    <w:rsid w:val="003971FB"/>
    <w:rsid w:val="003A0284"/>
    <w:rsid w:val="003A047D"/>
    <w:rsid w:val="003A215D"/>
    <w:rsid w:val="003A2D94"/>
    <w:rsid w:val="003A3ABD"/>
    <w:rsid w:val="003A6491"/>
    <w:rsid w:val="003A6A30"/>
    <w:rsid w:val="003A7D0E"/>
    <w:rsid w:val="003B02CC"/>
    <w:rsid w:val="003B2C21"/>
    <w:rsid w:val="003B4F73"/>
    <w:rsid w:val="003B61A4"/>
    <w:rsid w:val="003B76D8"/>
    <w:rsid w:val="003C491F"/>
    <w:rsid w:val="003C5A98"/>
    <w:rsid w:val="003C7F2F"/>
    <w:rsid w:val="003D64A2"/>
    <w:rsid w:val="003E2EDD"/>
    <w:rsid w:val="003E3D3C"/>
    <w:rsid w:val="003E5AFA"/>
    <w:rsid w:val="003E5D62"/>
    <w:rsid w:val="003E6C84"/>
    <w:rsid w:val="003F0084"/>
    <w:rsid w:val="003F1C02"/>
    <w:rsid w:val="00401E7E"/>
    <w:rsid w:val="004073FE"/>
    <w:rsid w:val="004130C7"/>
    <w:rsid w:val="0041621E"/>
    <w:rsid w:val="00422946"/>
    <w:rsid w:val="004253B1"/>
    <w:rsid w:val="00427BD0"/>
    <w:rsid w:val="00437C5E"/>
    <w:rsid w:val="004474A7"/>
    <w:rsid w:val="00452081"/>
    <w:rsid w:val="004524E9"/>
    <w:rsid w:val="00452DDF"/>
    <w:rsid w:val="00453A87"/>
    <w:rsid w:val="0045601C"/>
    <w:rsid w:val="00461E92"/>
    <w:rsid w:val="00461F04"/>
    <w:rsid w:val="0046503B"/>
    <w:rsid w:val="004678B3"/>
    <w:rsid w:val="0047439A"/>
    <w:rsid w:val="0047503F"/>
    <w:rsid w:val="00476788"/>
    <w:rsid w:val="0048054E"/>
    <w:rsid w:val="00483E11"/>
    <w:rsid w:val="0048422E"/>
    <w:rsid w:val="004900B5"/>
    <w:rsid w:val="00492035"/>
    <w:rsid w:val="00493468"/>
    <w:rsid w:val="0049430F"/>
    <w:rsid w:val="004948ED"/>
    <w:rsid w:val="00495483"/>
    <w:rsid w:val="004962FA"/>
    <w:rsid w:val="004A0A89"/>
    <w:rsid w:val="004A341B"/>
    <w:rsid w:val="004A4A33"/>
    <w:rsid w:val="004B0CDE"/>
    <w:rsid w:val="004B0EE3"/>
    <w:rsid w:val="004B3EBE"/>
    <w:rsid w:val="004B5269"/>
    <w:rsid w:val="004B6AB4"/>
    <w:rsid w:val="004B73B1"/>
    <w:rsid w:val="004C09F6"/>
    <w:rsid w:val="004C2EFC"/>
    <w:rsid w:val="004C756E"/>
    <w:rsid w:val="004D6310"/>
    <w:rsid w:val="004D6CF3"/>
    <w:rsid w:val="004D7F5A"/>
    <w:rsid w:val="004E08BF"/>
    <w:rsid w:val="004E1187"/>
    <w:rsid w:val="004E11F5"/>
    <w:rsid w:val="004E28A2"/>
    <w:rsid w:val="004E395F"/>
    <w:rsid w:val="004E483F"/>
    <w:rsid w:val="004E4F55"/>
    <w:rsid w:val="004E5741"/>
    <w:rsid w:val="004E6244"/>
    <w:rsid w:val="004E6F71"/>
    <w:rsid w:val="004F1F34"/>
    <w:rsid w:val="004F49C5"/>
    <w:rsid w:val="004F7860"/>
    <w:rsid w:val="004F7E3E"/>
    <w:rsid w:val="005000C0"/>
    <w:rsid w:val="00506D06"/>
    <w:rsid w:val="00506FF1"/>
    <w:rsid w:val="00506FFD"/>
    <w:rsid w:val="00510191"/>
    <w:rsid w:val="00514A34"/>
    <w:rsid w:val="00517CA8"/>
    <w:rsid w:val="00523A64"/>
    <w:rsid w:val="005265CC"/>
    <w:rsid w:val="00527850"/>
    <w:rsid w:val="00530373"/>
    <w:rsid w:val="00532BBA"/>
    <w:rsid w:val="00532BDC"/>
    <w:rsid w:val="0053323F"/>
    <w:rsid w:val="00537AD4"/>
    <w:rsid w:val="00537C96"/>
    <w:rsid w:val="00540AA4"/>
    <w:rsid w:val="005447FC"/>
    <w:rsid w:val="00547D0B"/>
    <w:rsid w:val="00552BE7"/>
    <w:rsid w:val="005534D5"/>
    <w:rsid w:val="00554076"/>
    <w:rsid w:val="00560970"/>
    <w:rsid w:val="00563FD4"/>
    <w:rsid w:val="00567F8D"/>
    <w:rsid w:val="005700B7"/>
    <w:rsid w:val="00572F7A"/>
    <w:rsid w:val="00574D88"/>
    <w:rsid w:val="0058179E"/>
    <w:rsid w:val="005902C9"/>
    <w:rsid w:val="005914B7"/>
    <w:rsid w:val="005917ED"/>
    <w:rsid w:val="005935EA"/>
    <w:rsid w:val="00594357"/>
    <w:rsid w:val="00597439"/>
    <w:rsid w:val="00597483"/>
    <w:rsid w:val="005A2600"/>
    <w:rsid w:val="005A3499"/>
    <w:rsid w:val="005A4171"/>
    <w:rsid w:val="005B14C8"/>
    <w:rsid w:val="005B4098"/>
    <w:rsid w:val="005C62A5"/>
    <w:rsid w:val="005D0BA5"/>
    <w:rsid w:val="005D3A34"/>
    <w:rsid w:val="005D4D40"/>
    <w:rsid w:val="005D52F4"/>
    <w:rsid w:val="005D636D"/>
    <w:rsid w:val="005E2F5A"/>
    <w:rsid w:val="005E504D"/>
    <w:rsid w:val="005E665D"/>
    <w:rsid w:val="005F0588"/>
    <w:rsid w:val="005F065F"/>
    <w:rsid w:val="005F1153"/>
    <w:rsid w:val="005F1640"/>
    <w:rsid w:val="00603429"/>
    <w:rsid w:val="0060551D"/>
    <w:rsid w:val="00605D3E"/>
    <w:rsid w:val="00610577"/>
    <w:rsid w:val="006112C1"/>
    <w:rsid w:val="00611CA3"/>
    <w:rsid w:val="006136BA"/>
    <w:rsid w:val="00613865"/>
    <w:rsid w:val="00615AAE"/>
    <w:rsid w:val="00623147"/>
    <w:rsid w:val="00632CD8"/>
    <w:rsid w:val="00635BC2"/>
    <w:rsid w:val="0063685E"/>
    <w:rsid w:val="006369FE"/>
    <w:rsid w:val="00640AC6"/>
    <w:rsid w:val="00642CF5"/>
    <w:rsid w:val="006472E1"/>
    <w:rsid w:val="00650840"/>
    <w:rsid w:val="006516F2"/>
    <w:rsid w:val="0065762C"/>
    <w:rsid w:val="00660FB6"/>
    <w:rsid w:val="00667B58"/>
    <w:rsid w:val="0067146D"/>
    <w:rsid w:val="00677BAE"/>
    <w:rsid w:val="00687B26"/>
    <w:rsid w:val="00694905"/>
    <w:rsid w:val="0069529F"/>
    <w:rsid w:val="006A169C"/>
    <w:rsid w:val="006A524F"/>
    <w:rsid w:val="006A5F84"/>
    <w:rsid w:val="006B0DE7"/>
    <w:rsid w:val="006B1AB4"/>
    <w:rsid w:val="006B1D5B"/>
    <w:rsid w:val="006C157E"/>
    <w:rsid w:val="006C513D"/>
    <w:rsid w:val="006C79C2"/>
    <w:rsid w:val="006D57AB"/>
    <w:rsid w:val="006E08B4"/>
    <w:rsid w:val="006E0DA2"/>
    <w:rsid w:val="006E14D6"/>
    <w:rsid w:val="006E21F2"/>
    <w:rsid w:val="006E512B"/>
    <w:rsid w:val="006F215A"/>
    <w:rsid w:val="006F4259"/>
    <w:rsid w:val="00705FD7"/>
    <w:rsid w:val="00711B18"/>
    <w:rsid w:val="00712298"/>
    <w:rsid w:val="00716915"/>
    <w:rsid w:val="00722AAA"/>
    <w:rsid w:val="00722DEF"/>
    <w:rsid w:val="0072317A"/>
    <w:rsid w:val="00724B9A"/>
    <w:rsid w:val="00726A9E"/>
    <w:rsid w:val="00726F66"/>
    <w:rsid w:val="00730121"/>
    <w:rsid w:val="00730359"/>
    <w:rsid w:val="007305F4"/>
    <w:rsid w:val="00732E5A"/>
    <w:rsid w:val="00733987"/>
    <w:rsid w:val="00736D85"/>
    <w:rsid w:val="00740C3C"/>
    <w:rsid w:val="007416CD"/>
    <w:rsid w:val="00744FAA"/>
    <w:rsid w:val="00750E6F"/>
    <w:rsid w:val="0075123B"/>
    <w:rsid w:val="0075150D"/>
    <w:rsid w:val="007523ED"/>
    <w:rsid w:val="007537E3"/>
    <w:rsid w:val="00754046"/>
    <w:rsid w:val="00754B90"/>
    <w:rsid w:val="00754D50"/>
    <w:rsid w:val="007557B9"/>
    <w:rsid w:val="007573C6"/>
    <w:rsid w:val="00757FBC"/>
    <w:rsid w:val="00760773"/>
    <w:rsid w:val="007615A3"/>
    <w:rsid w:val="007643C4"/>
    <w:rsid w:val="007670E7"/>
    <w:rsid w:val="0077253C"/>
    <w:rsid w:val="007754B9"/>
    <w:rsid w:val="00776327"/>
    <w:rsid w:val="00776C52"/>
    <w:rsid w:val="00777C7D"/>
    <w:rsid w:val="00780970"/>
    <w:rsid w:val="00780BEF"/>
    <w:rsid w:val="007917CC"/>
    <w:rsid w:val="00791B5E"/>
    <w:rsid w:val="007926C5"/>
    <w:rsid w:val="00792AD9"/>
    <w:rsid w:val="00795A5B"/>
    <w:rsid w:val="007A1BC7"/>
    <w:rsid w:val="007A2750"/>
    <w:rsid w:val="007A5070"/>
    <w:rsid w:val="007A6EF4"/>
    <w:rsid w:val="007A760A"/>
    <w:rsid w:val="007B093E"/>
    <w:rsid w:val="007B33FB"/>
    <w:rsid w:val="007B3AB8"/>
    <w:rsid w:val="007B3D4B"/>
    <w:rsid w:val="007B596B"/>
    <w:rsid w:val="007B5B94"/>
    <w:rsid w:val="007C4473"/>
    <w:rsid w:val="007C7C1A"/>
    <w:rsid w:val="007D106B"/>
    <w:rsid w:val="007D110A"/>
    <w:rsid w:val="007D1188"/>
    <w:rsid w:val="007D178B"/>
    <w:rsid w:val="007D5BAD"/>
    <w:rsid w:val="007D772D"/>
    <w:rsid w:val="007E1A2C"/>
    <w:rsid w:val="007E2EAE"/>
    <w:rsid w:val="007E43D3"/>
    <w:rsid w:val="007E7B1E"/>
    <w:rsid w:val="007F183F"/>
    <w:rsid w:val="007F3D55"/>
    <w:rsid w:val="007F4CF2"/>
    <w:rsid w:val="007F5878"/>
    <w:rsid w:val="007F6571"/>
    <w:rsid w:val="007F71CC"/>
    <w:rsid w:val="007F7FE0"/>
    <w:rsid w:val="0080065C"/>
    <w:rsid w:val="00804F47"/>
    <w:rsid w:val="00805B71"/>
    <w:rsid w:val="00810510"/>
    <w:rsid w:val="00810C7D"/>
    <w:rsid w:val="00815DB0"/>
    <w:rsid w:val="00817276"/>
    <w:rsid w:val="0082116B"/>
    <w:rsid w:val="008219FA"/>
    <w:rsid w:val="00823604"/>
    <w:rsid w:val="00823E3C"/>
    <w:rsid w:val="00833155"/>
    <w:rsid w:val="00834AF6"/>
    <w:rsid w:val="00840205"/>
    <w:rsid w:val="008502BD"/>
    <w:rsid w:val="00850694"/>
    <w:rsid w:val="00851787"/>
    <w:rsid w:val="008549F0"/>
    <w:rsid w:val="00857586"/>
    <w:rsid w:val="00860A62"/>
    <w:rsid w:val="00861512"/>
    <w:rsid w:val="0086203C"/>
    <w:rsid w:val="00862A49"/>
    <w:rsid w:val="008657E6"/>
    <w:rsid w:val="00867162"/>
    <w:rsid w:val="00867938"/>
    <w:rsid w:val="00870783"/>
    <w:rsid w:val="008732E9"/>
    <w:rsid w:val="00874395"/>
    <w:rsid w:val="00875045"/>
    <w:rsid w:val="008752EF"/>
    <w:rsid w:val="00875612"/>
    <w:rsid w:val="00876092"/>
    <w:rsid w:val="00877355"/>
    <w:rsid w:val="008809C4"/>
    <w:rsid w:val="00880C93"/>
    <w:rsid w:val="008830DE"/>
    <w:rsid w:val="008875CA"/>
    <w:rsid w:val="00890C19"/>
    <w:rsid w:val="0089296E"/>
    <w:rsid w:val="008A0AF0"/>
    <w:rsid w:val="008A1BAA"/>
    <w:rsid w:val="008A2BE8"/>
    <w:rsid w:val="008A58AF"/>
    <w:rsid w:val="008B0D92"/>
    <w:rsid w:val="008B20EE"/>
    <w:rsid w:val="008B2C6A"/>
    <w:rsid w:val="008B36DB"/>
    <w:rsid w:val="008B498E"/>
    <w:rsid w:val="008B7ADE"/>
    <w:rsid w:val="008C0BC1"/>
    <w:rsid w:val="008D0BAC"/>
    <w:rsid w:val="008D5A16"/>
    <w:rsid w:val="008D5BD5"/>
    <w:rsid w:val="008E1A31"/>
    <w:rsid w:val="008E527E"/>
    <w:rsid w:val="008E7998"/>
    <w:rsid w:val="008F0A6C"/>
    <w:rsid w:val="008F14C5"/>
    <w:rsid w:val="008F2067"/>
    <w:rsid w:val="008F2490"/>
    <w:rsid w:val="008F36A7"/>
    <w:rsid w:val="008F3A69"/>
    <w:rsid w:val="00900572"/>
    <w:rsid w:val="00901011"/>
    <w:rsid w:val="00902C09"/>
    <w:rsid w:val="00903AB5"/>
    <w:rsid w:val="00905892"/>
    <w:rsid w:val="00907239"/>
    <w:rsid w:val="00907B35"/>
    <w:rsid w:val="00913A29"/>
    <w:rsid w:val="00914BA8"/>
    <w:rsid w:val="00917BC5"/>
    <w:rsid w:val="009210D7"/>
    <w:rsid w:val="00922246"/>
    <w:rsid w:val="0092390E"/>
    <w:rsid w:val="0092743A"/>
    <w:rsid w:val="0093291A"/>
    <w:rsid w:val="00933040"/>
    <w:rsid w:val="009340F2"/>
    <w:rsid w:val="00937527"/>
    <w:rsid w:val="00937AB6"/>
    <w:rsid w:val="009433CC"/>
    <w:rsid w:val="00944B07"/>
    <w:rsid w:val="00945140"/>
    <w:rsid w:val="009456F8"/>
    <w:rsid w:val="00947865"/>
    <w:rsid w:val="00951B4A"/>
    <w:rsid w:val="00957E86"/>
    <w:rsid w:val="009627E8"/>
    <w:rsid w:val="009634E6"/>
    <w:rsid w:val="00964E69"/>
    <w:rsid w:val="00965DB2"/>
    <w:rsid w:val="00967941"/>
    <w:rsid w:val="009709DE"/>
    <w:rsid w:val="00971CDF"/>
    <w:rsid w:val="00972F8E"/>
    <w:rsid w:val="0097460E"/>
    <w:rsid w:val="009776C9"/>
    <w:rsid w:val="00977C15"/>
    <w:rsid w:val="00980C91"/>
    <w:rsid w:val="00981A27"/>
    <w:rsid w:val="00982CC7"/>
    <w:rsid w:val="00984815"/>
    <w:rsid w:val="009860B1"/>
    <w:rsid w:val="009863C6"/>
    <w:rsid w:val="00992CF9"/>
    <w:rsid w:val="00996F1B"/>
    <w:rsid w:val="009A00B3"/>
    <w:rsid w:val="009A34C8"/>
    <w:rsid w:val="009A5E7A"/>
    <w:rsid w:val="009B14C2"/>
    <w:rsid w:val="009B25EB"/>
    <w:rsid w:val="009B4677"/>
    <w:rsid w:val="009B5E9B"/>
    <w:rsid w:val="009B6529"/>
    <w:rsid w:val="009C49BF"/>
    <w:rsid w:val="009C7C50"/>
    <w:rsid w:val="009D080D"/>
    <w:rsid w:val="009D1EC9"/>
    <w:rsid w:val="009D6757"/>
    <w:rsid w:val="009E0AE8"/>
    <w:rsid w:val="009E1B5F"/>
    <w:rsid w:val="009E1D5E"/>
    <w:rsid w:val="009F12B5"/>
    <w:rsid w:val="009F4676"/>
    <w:rsid w:val="009F5BFB"/>
    <w:rsid w:val="009F5EBD"/>
    <w:rsid w:val="009F6223"/>
    <w:rsid w:val="009F750F"/>
    <w:rsid w:val="00A0263C"/>
    <w:rsid w:val="00A10E69"/>
    <w:rsid w:val="00A11309"/>
    <w:rsid w:val="00A11C19"/>
    <w:rsid w:val="00A14CD6"/>
    <w:rsid w:val="00A242EC"/>
    <w:rsid w:val="00A244C7"/>
    <w:rsid w:val="00A24A2D"/>
    <w:rsid w:val="00A2543B"/>
    <w:rsid w:val="00A336DC"/>
    <w:rsid w:val="00A40174"/>
    <w:rsid w:val="00A41721"/>
    <w:rsid w:val="00A42AEF"/>
    <w:rsid w:val="00A52810"/>
    <w:rsid w:val="00A5472D"/>
    <w:rsid w:val="00A572E5"/>
    <w:rsid w:val="00A6001C"/>
    <w:rsid w:val="00A606D0"/>
    <w:rsid w:val="00A62650"/>
    <w:rsid w:val="00A63A02"/>
    <w:rsid w:val="00A70E3C"/>
    <w:rsid w:val="00A71389"/>
    <w:rsid w:val="00A71A8B"/>
    <w:rsid w:val="00A74883"/>
    <w:rsid w:val="00A75C7C"/>
    <w:rsid w:val="00A75FF8"/>
    <w:rsid w:val="00A7747C"/>
    <w:rsid w:val="00A80005"/>
    <w:rsid w:val="00A844DE"/>
    <w:rsid w:val="00A84B55"/>
    <w:rsid w:val="00A861A5"/>
    <w:rsid w:val="00A91DF8"/>
    <w:rsid w:val="00A93D64"/>
    <w:rsid w:val="00A94610"/>
    <w:rsid w:val="00A9569B"/>
    <w:rsid w:val="00A95D4F"/>
    <w:rsid w:val="00A96CED"/>
    <w:rsid w:val="00AA0F95"/>
    <w:rsid w:val="00AA1BD4"/>
    <w:rsid w:val="00AA6DBB"/>
    <w:rsid w:val="00AB423F"/>
    <w:rsid w:val="00AB6679"/>
    <w:rsid w:val="00AB6AA0"/>
    <w:rsid w:val="00AC018B"/>
    <w:rsid w:val="00AC0F0F"/>
    <w:rsid w:val="00AC2E11"/>
    <w:rsid w:val="00AC2F1C"/>
    <w:rsid w:val="00AC6DB7"/>
    <w:rsid w:val="00AD2202"/>
    <w:rsid w:val="00AD37C7"/>
    <w:rsid w:val="00AE291F"/>
    <w:rsid w:val="00AE5DE6"/>
    <w:rsid w:val="00AE5FBD"/>
    <w:rsid w:val="00AF101A"/>
    <w:rsid w:val="00AF1512"/>
    <w:rsid w:val="00AF292A"/>
    <w:rsid w:val="00AF2BE9"/>
    <w:rsid w:val="00AF3653"/>
    <w:rsid w:val="00AF5B56"/>
    <w:rsid w:val="00B01BCC"/>
    <w:rsid w:val="00B01CE0"/>
    <w:rsid w:val="00B02E65"/>
    <w:rsid w:val="00B058DD"/>
    <w:rsid w:val="00B07370"/>
    <w:rsid w:val="00B0770F"/>
    <w:rsid w:val="00B11B25"/>
    <w:rsid w:val="00B128CA"/>
    <w:rsid w:val="00B13FA5"/>
    <w:rsid w:val="00B17622"/>
    <w:rsid w:val="00B21439"/>
    <w:rsid w:val="00B218C3"/>
    <w:rsid w:val="00B23B72"/>
    <w:rsid w:val="00B34FBA"/>
    <w:rsid w:val="00B36A0E"/>
    <w:rsid w:val="00B423BE"/>
    <w:rsid w:val="00B4362D"/>
    <w:rsid w:val="00B436A6"/>
    <w:rsid w:val="00B455BD"/>
    <w:rsid w:val="00B510E3"/>
    <w:rsid w:val="00B538C5"/>
    <w:rsid w:val="00B55E65"/>
    <w:rsid w:val="00B56C7A"/>
    <w:rsid w:val="00B605BC"/>
    <w:rsid w:val="00B6363A"/>
    <w:rsid w:val="00B70983"/>
    <w:rsid w:val="00B84237"/>
    <w:rsid w:val="00B86BC6"/>
    <w:rsid w:val="00B87AC2"/>
    <w:rsid w:val="00B92D14"/>
    <w:rsid w:val="00B948FF"/>
    <w:rsid w:val="00B94A12"/>
    <w:rsid w:val="00B975F8"/>
    <w:rsid w:val="00B97851"/>
    <w:rsid w:val="00BA0EEC"/>
    <w:rsid w:val="00BB1065"/>
    <w:rsid w:val="00BB1373"/>
    <w:rsid w:val="00BB2E33"/>
    <w:rsid w:val="00BB341B"/>
    <w:rsid w:val="00BB5CA1"/>
    <w:rsid w:val="00BB60F5"/>
    <w:rsid w:val="00BB7C86"/>
    <w:rsid w:val="00BC064D"/>
    <w:rsid w:val="00BC13D6"/>
    <w:rsid w:val="00BC4CE7"/>
    <w:rsid w:val="00BC4D58"/>
    <w:rsid w:val="00BC5CF9"/>
    <w:rsid w:val="00BC6A90"/>
    <w:rsid w:val="00BC6EC5"/>
    <w:rsid w:val="00BD2932"/>
    <w:rsid w:val="00BD2CCD"/>
    <w:rsid w:val="00BD327E"/>
    <w:rsid w:val="00BD353B"/>
    <w:rsid w:val="00BD3692"/>
    <w:rsid w:val="00BD4546"/>
    <w:rsid w:val="00BD732F"/>
    <w:rsid w:val="00BD734E"/>
    <w:rsid w:val="00BE0281"/>
    <w:rsid w:val="00BE0B28"/>
    <w:rsid w:val="00BE112D"/>
    <w:rsid w:val="00BE2711"/>
    <w:rsid w:val="00BF06C4"/>
    <w:rsid w:val="00BF2163"/>
    <w:rsid w:val="00BF317C"/>
    <w:rsid w:val="00C00AEB"/>
    <w:rsid w:val="00C02E8C"/>
    <w:rsid w:val="00C04584"/>
    <w:rsid w:val="00C066A1"/>
    <w:rsid w:val="00C07EFA"/>
    <w:rsid w:val="00C11869"/>
    <w:rsid w:val="00C140DA"/>
    <w:rsid w:val="00C16372"/>
    <w:rsid w:val="00C16F25"/>
    <w:rsid w:val="00C20382"/>
    <w:rsid w:val="00C22732"/>
    <w:rsid w:val="00C229E6"/>
    <w:rsid w:val="00C30E07"/>
    <w:rsid w:val="00C32B85"/>
    <w:rsid w:val="00C32C07"/>
    <w:rsid w:val="00C448A3"/>
    <w:rsid w:val="00C44C10"/>
    <w:rsid w:val="00C47CB9"/>
    <w:rsid w:val="00C53431"/>
    <w:rsid w:val="00C5425A"/>
    <w:rsid w:val="00C579A8"/>
    <w:rsid w:val="00C6100C"/>
    <w:rsid w:val="00C6230C"/>
    <w:rsid w:val="00C63783"/>
    <w:rsid w:val="00C63E30"/>
    <w:rsid w:val="00C644CE"/>
    <w:rsid w:val="00C668E0"/>
    <w:rsid w:val="00C6760F"/>
    <w:rsid w:val="00C73902"/>
    <w:rsid w:val="00C76422"/>
    <w:rsid w:val="00C76792"/>
    <w:rsid w:val="00C7724D"/>
    <w:rsid w:val="00C80D2A"/>
    <w:rsid w:val="00C865F5"/>
    <w:rsid w:val="00C900D5"/>
    <w:rsid w:val="00C904BA"/>
    <w:rsid w:val="00C913AB"/>
    <w:rsid w:val="00C94189"/>
    <w:rsid w:val="00C958FA"/>
    <w:rsid w:val="00CA348D"/>
    <w:rsid w:val="00CA432A"/>
    <w:rsid w:val="00CA489D"/>
    <w:rsid w:val="00CB12F0"/>
    <w:rsid w:val="00CB2377"/>
    <w:rsid w:val="00CB4817"/>
    <w:rsid w:val="00CB7F29"/>
    <w:rsid w:val="00CC0885"/>
    <w:rsid w:val="00CC3395"/>
    <w:rsid w:val="00CC6364"/>
    <w:rsid w:val="00CC7E72"/>
    <w:rsid w:val="00CC7EDD"/>
    <w:rsid w:val="00CD07E0"/>
    <w:rsid w:val="00CD0B2B"/>
    <w:rsid w:val="00CD0E4F"/>
    <w:rsid w:val="00CD3D1F"/>
    <w:rsid w:val="00CD5214"/>
    <w:rsid w:val="00CE2566"/>
    <w:rsid w:val="00CE4153"/>
    <w:rsid w:val="00CE6B77"/>
    <w:rsid w:val="00CE71B0"/>
    <w:rsid w:val="00CF1168"/>
    <w:rsid w:val="00D00A71"/>
    <w:rsid w:val="00D02C5B"/>
    <w:rsid w:val="00D0558D"/>
    <w:rsid w:val="00D05768"/>
    <w:rsid w:val="00D129C9"/>
    <w:rsid w:val="00D17F7D"/>
    <w:rsid w:val="00D237BE"/>
    <w:rsid w:val="00D34602"/>
    <w:rsid w:val="00D36EA3"/>
    <w:rsid w:val="00D375A6"/>
    <w:rsid w:val="00D4086C"/>
    <w:rsid w:val="00D41ED2"/>
    <w:rsid w:val="00D463BB"/>
    <w:rsid w:val="00D51445"/>
    <w:rsid w:val="00D5289C"/>
    <w:rsid w:val="00D537A2"/>
    <w:rsid w:val="00D55878"/>
    <w:rsid w:val="00D57C11"/>
    <w:rsid w:val="00D6447C"/>
    <w:rsid w:val="00D64FDB"/>
    <w:rsid w:val="00D66E2E"/>
    <w:rsid w:val="00D70076"/>
    <w:rsid w:val="00D719FD"/>
    <w:rsid w:val="00D7499B"/>
    <w:rsid w:val="00D74C28"/>
    <w:rsid w:val="00D76EAD"/>
    <w:rsid w:val="00D80D7E"/>
    <w:rsid w:val="00D822C0"/>
    <w:rsid w:val="00D8578C"/>
    <w:rsid w:val="00D9034A"/>
    <w:rsid w:val="00D912A6"/>
    <w:rsid w:val="00D964B7"/>
    <w:rsid w:val="00D973B8"/>
    <w:rsid w:val="00DA38F1"/>
    <w:rsid w:val="00DA3A08"/>
    <w:rsid w:val="00DB09F6"/>
    <w:rsid w:val="00DB21E0"/>
    <w:rsid w:val="00DB24E7"/>
    <w:rsid w:val="00DB3C92"/>
    <w:rsid w:val="00DB5F54"/>
    <w:rsid w:val="00DB7C0A"/>
    <w:rsid w:val="00DC001D"/>
    <w:rsid w:val="00DC148D"/>
    <w:rsid w:val="00DC1E00"/>
    <w:rsid w:val="00DC29C4"/>
    <w:rsid w:val="00DC31F4"/>
    <w:rsid w:val="00DC3CB9"/>
    <w:rsid w:val="00DC72DB"/>
    <w:rsid w:val="00DC7CD5"/>
    <w:rsid w:val="00DD00DF"/>
    <w:rsid w:val="00DD4C55"/>
    <w:rsid w:val="00DD4DAA"/>
    <w:rsid w:val="00DD7D6A"/>
    <w:rsid w:val="00DE02D8"/>
    <w:rsid w:val="00DE53B9"/>
    <w:rsid w:val="00DF3659"/>
    <w:rsid w:val="00DF39C5"/>
    <w:rsid w:val="00DF6751"/>
    <w:rsid w:val="00DF7C2E"/>
    <w:rsid w:val="00E00964"/>
    <w:rsid w:val="00E01B75"/>
    <w:rsid w:val="00E06530"/>
    <w:rsid w:val="00E07DCB"/>
    <w:rsid w:val="00E10A3A"/>
    <w:rsid w:val="00E11AD3"/>
    <w:rsid w:val="00E12E69"/>
    <w:rsid w:val="00E15900"/>
    <w:rsid w:val="00E20066"/>
    <w:rsid w:val="00E22264"/>
    <w:rsid w:val="00E23242"/>
    <w:rsid w:val="00E24108"/>
    <w:rsid w:val="00E30353"/>
    <w:rsid w:val="00E3046F"/>
    <w:rsid w:val="00E309DB"/>
    <w:rsid w:val="00E32E79"/>
    <w:rsid w:val="00E33A7B"/>
    <w:rsid w:val="00E35EF2"/>
    <w:rsid w:val="00E366C9"/>
    <w:rsid w:val="00E40780"/>
    <w:rsid w:val="00E43BA6"/>
    <w:rsid w:val="00E511EA"/>
    <w:rsid w:val="00E536BD"/>
    <w:rsid w:val="00E54656"/>
    <w:rsid w:val="00E56A75"/>
    <w:rsid w:val="00E56D9F"/>
    <w:rsid w:val="00E631A3"/>
    <w:rsid w:val="00E650C8"/>
    <w:rsid w:val="00E67EF4"/>
    <w:rsid w:val="00E71496"/>
    <w:rsid w:val="00E72A27"/>
    <w:rsid w:val="00E74904"/>
    <w:rsid w:val="00E7570F"/>
    <w:rsid w:val="00E84BAA"/>
    <w:rsid w:val="00E86697"/>
    <w:rsid w:val="00E879BE"/>
    <w:rsid w:val="00E908D1"/>
    <w:rsid w:val="00E910A8"/>
    <w:rsid w:val="00E943C6"/>
    <w:rsid w:val="00E94495"/>
    <w:rsid w:val="00E94EE0"/>
    <w:rsid w:val="00E9539F"/>
    <w:rsid w:val="00E97FA8"/>
    <w:rsid w:val="00EA11AC"/>
    <w:rsid w:val="00EA24BC"/>
    <w:rsid w:val="00EA61CD"/>
    <w:rsid w:val="00EA6977"/>
    <w:rsid w:val="00EA74A2"/>
    <w:rsid w:val="00EB103D"/>
    <w:rsid w:val="00EB19AD"/>
    <w:rsid w:val="00EB598F"/>
    <w:rsid w:val="00EB6980"/>
    <w:rsid w:val="00EC6DF6"/>
    <w:rsid w:val="00ED2D8C"/>
    <w:rsid w:val="00ED2E5E"/>
    <w:rsid w:val="00ED3AB9"/>
    <w:rsid w:val="00ED4209"/>
    <w:rsid w:val="00ED62A3"/>
    <w:rsid w:val="00ED6E96"/>
    <w:rsid w:val="00EE034D"/>
    <w:rsid w:val="00EE0785"/>
    <w:rsid w:val="00EE1770"/>
    <w:rsid w:val="00EE35D4"/>
    <w:rsid w:val="00EE3F82"/>
    <w:rsid w:val="00EF2E02"/>
    <w:rsid w:val="00EF4898"/>
    <w:rsid w:val="00EF4B3F"/>
    <w:rsid w:val="00EF606B"/>
    <w:rsid w:val="00F010BB"/>
    <w:rsid w:val="00F01A9F"/>
    <w:rsid w:val="00F11D34"/>
    <w:rsid w:val="00F14C2E"/>
    <w:rsid w:val="00F17618"/>
    <w:rsid w:val="00F179A5"/>
    <w:rsid w:val="00F25B3A"/>
    <w:rsid w:val="00F26009"/>
    <w:rsid w:val="00F27FB5"/>
    <w:rsid w:val="00F3247E"/>
    <w:rsid w:val="00F32FD4"/>
    <w:rsid w:val="00F34F12"/>
    <w:rsid w:val="00F40DB0"/>
    <w:rsid w:val="00F427E2"/>
    <w:rsid w:val="00F4314C"/>
    <w:rsid w:val="00F43915"/>
    <w:rsid w:val="00F443F6"/>
    <w:rsid w:val="00F44415"/>
    <w:rsid w:val="00F459A2"/>
    <w:rsid w:val="00F53205"/>
    <w:rsid w:val="00F53CDC"/>
    <w:rsid w:val="00F56AA4"/>
    <w:rsid w:val="00F56B0B"/>
    <w:rsid w:val="00F57743"/>
    <w:rsid w:val="00F579B5"/>
    <w:rsid w:val="00F633B5"/>
    <w:rsid w:val="00F66993"/>
    <w:rsid w:val="00F7288F"/>
    <w:rsid w:val="00F736C5"/>
    <w:rsid w:val="00F73B4F"/>
    <w:rsid w:val="00F751BF"/>
    <w:rsid w:val="00F771E7"/>
    <w:rsid w:val="00F77273"/>
    <w:rsid w:val="00F77946"/>
    <w:rsid w:val="00F8177B"/>
    <w:rsid w:val="00F83660"/>
    <w:rsid w:val="00F85E58"/>
    <w:rsid w:val="00F9118F"/>
    <w:rsid w:val="00F92C17"/>
    <w:rsid w:val="00F94D1A"/>
    <w:rsid w:val="00F97105"/>
    <w:rsid w:val="00F97177"/>
    <w:rsid w:val="00FA17C8"/>
    <w:rsid w:val="00FA4FA0"/>
    <w:rsid w:val="00FA5BAF"/>
    <w:rsid w:val="00FB3AAF"/>
    <w:rsid w:val="00FB6851"/>
    <w:rsid w:val="00FC033D"/>
    <w:rsid w:val="00FC0B0B"/>
    <w:rsid w:val="00FC0FB5"/>
    <w:rsid w:val="00FC4511"/>
    <w:rsid w:val="00FC53C6"/>
    <w:rsid w:val="00FD278F"/>
    <w:rsid w:val="00FD3584"/>
    <w:rsid w:val="00FD6C3E"/>
    <w:rsid w:val="00FD6E74"/>
    <w:rsid w:val="00FE1393"/>
    <w:rsid w:val="00FE14F5"/>
    <w:rsid w:val="00FE2073"/>
    <w:rsid w:val="00FE49DE"/>
    <w:rsid w:val="00FE5029"/>
    <w:rsid w:val="00FE5BBD"/>
    <w:rsid w:val="00FE5CA6"/>
    <w:rsid w:val="00FE6474"/>
    <w:rsid w:val="00FE7A45"/>
    <w:rsid w:val="00FE7EA7"/>
    <w:rsid w:val="00FF1BE1"/>
    <w:rsid w:val="00FF417C"/>
  </w:rsids>
  <m:mathPr>
    <m:mathFont m:val="Cambria Math"/>
    <m:brkBin m:val="before"/>
    <m:brkBinSub m:val="--"/>
    <m:smallFrac m:val="0"/>
    <m:dispDef m:val="0"/>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BE914B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uiPriority w:val="99"/>
    <w:rsid w:val="00810C7D"/>
    <w:rPr>
      <w:vertAlign w:val="superscript"/>
    </w:rPr>
  </w:style>
  <w:style w:type="paragraph" w:styleId="EndnoteText">
    <w:name w:val="endnote text"/>
    <w:basedOn w:val="Normal"/>
    <w:link w:val="EndnoteTextChar"/>
    <w:rsid w:val="00810C7D"/>
    <w:pPr>
      <w:widowControl w:val="0"/>
      <w:autoSpaceDE w:val="0"/>
      <w:autoSpaceDN w:val="0"/>
      <w:adjustRightInd w:val="0"/>
    </w:pPr>
    <w:rPr>
      <w:rFonts w:ascii="Courier New" w:eastAsia="Times New Roman" w:hAnsi="Courier New" w:cs="Times New Roman"/>
      <w:sz w:val="20"/>
      <w:lang w:eastAsia="en-US"/>
    </w:rPr>
  </w:style>
  <w:style w:type="character" w:customStyle="1" w:styleId="EndnoteTextChar">
    <w:name w:val="Endnote Text Char"/>
    <w:basedOn w:val="DefaultParagraphFont"/>
    <w:link w:val="EndnoteText"/>
    <w:uiPriority w:val="99"/>
    <w:rsid w:val="00810C7D"/>
    <w:rPr>
      <w:rFonts w:ascii="Courier New" w:eastAsia="Times New Roman" w:hAnsi="Courier New" w:cs="Times New Roman"/>
      <w:szCs w:val="24"/>
      <w:lang w:eastAsia="en-US"/>
    </w:rPr>
  </w:style>
  <w:style w:type="paragraph" w:styleId="BodyTextIndent">
    <w:name w:val="Body Text Indent"/>
    <w:basedOn w:val="Normal"/>
    <w:link w:val="BodyTextIndentChar"/>
    <w:uiPriority w:val="99"/>
    <w:rsid w:val="00DA38F1"/>
    <w:pPr>
      <w:spacing w:line="480" w:lineRule="auto"/>
      <w:ind w:firstLine="720"/>
    </w:pPr>
    <w:rPr>
      <w:rFonts w:ascii="Times New Roman" w:eastAsia="Times New Roman" w:hAnsi="Times New Roman" w:cs="Times New Roman"/>
      <w:lang w:eastAsia="en-US"/>
    </w:rPr>
  </w:style>
  <w:style w:type="character" w:customStyle="1" w:styleId="BodyTextIndentChar">
    <w:name w:val="Body Text Indent Char"/>
    <w:basedOn w:val="DefaultParagraphFont"/>
    <w:link w:val="BodyTextIndent"/>
    <w:uiPriority w:val="99"/>
    <w:rsid w:val="00DA38F1"/>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rsid w:val="00495483"/>
    <w:rPr>
      <w:rFonts w:ascii="Times New Roman" w:eastAsia="Times New Roman" w:hAnsi="Times New Roman" w:cs="Times New Roman"/>
      <w:spacing w:val="-3"/>
      <w:sz w:val="24"/>
      <w:szCs w:val="23"/>
      <w:lang w:eastAsia="en-US"/>
    </w:rPr>
  </w:style>
  <w:style w:type="paragraph" w:styleId="BodyText">
    <w:name w:val="Body Text"/>
    <w:basedOn w:val="Normal"/>
    <w:link w:val="BodyTextChar"/>
    <w:rsid w:val="00495483"/>
    <w:pPr>
      <w:suppressAutoHyphens/>
      <w:spacing w:line="435" w:lineRule="atLeast"/>
      <w:jc w:val="both"/>
    </w:pPr>
    <w:rPr>
      <w:rFonts w:ascii="Times New Roman" w:eastAsia="Times New Roman" w:hAnsi="Times New Roman" w:cs="Times New Roman"/>
      <w:spacing w:val="-3"/>
      <w:szCs w:val="23"/>
      <w:lang w:eastAsia="en-US"/>
    </w:rPr>
  </w:style>
  <w:style w:type="character" w:customStyle="1" w:styleId="FooterChar">
    <w:name w:val="Footer Char"/>
    <w:basedOn w:val="DefaultParagraphFont"/>
    <w:link w:val="Footer"/>
    <w:rsid w:val="00495483"/>
    <w:rPr>
      <w:rFonts w:ascii="Times New Roman" w:eastAsia="Times New Roman" w:hAnsi="Times New Roman" w:cs="Times New Roman"/>
      <w:sz w:val="24"/>
      <w:szCs w:val="24"/>
      <w:lang w:eastAsia="en-US"/>
    </w:rPr>
  </w:style>
  <w:style w:type="paragraph" w:styleId="Footer">
    <w:name w:val="footer"/>
    <w:basedOn w:val="Normal"/>
    <w:link w:val="FooterChar"/>
    <w:rsid w:val="00495483"/>
    <w:pPr>
      <w:tabs>
        <w:tab w:val="center" w:pos="4320"/>
        <w:tab w:val="right" w:pos="8640"/>
      </w:tabs>
    </w:pPr>
    <w:rPr>
      <w:rFonts w:ascii="Times New Roman" w:eastAsia="Times New Roman" w:hAnsi="Times New Roman" w:cs="Times New Roman"/>
      <w:lang w:eastAsia="en-US"/>
    </w:rPr>
  </w:style>
  <w:style w:type="character" w:customStyle="1" w:styleId="FootnoteTextChar">
    <w:name w:val="Footnote Text Char"/>
    <w:basedOn w:val="DefaultParagraphFont"/>
    <w:link w:val="FootnoteText"/>
    <w:semiHidden/>
    <w:rsid w:val="00495483"/>
    <w:rPr>
      <w:rFonts w:ascii="Times New Roman" w:eastAsia="Times New Roman" w:hAnsi="Times New Roman" w:cs="Times New Roman"/>
      <w:lang w:eastAsia="en-US"/>
    </w:rPr>
  </w:style>
  <w:style w:type="paragraph" w:styleId="FootnoteText">
    <w:name w:val="footnote text"/>
    <w:basedOn w:val="Normal"/>
    <w:link w:val="FootnoteTextChar"/>
    <w:semiHidden/>
    <w:rsid w:val="00495483"/>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uiPriority w:val="99"/>
    <w:semiHidden/>
    <w:rsid w:val="00495483"/>
    <w:rPr>
      <w:rFonts w:ascii="Times New Roman" w:eastAsia="Times New Roman" w:hAnsi="Times New Roman" w:cs="Times New Roman"/>
      <w:sz w:val="24"/>
      <w:szCs w:val="24"/>
      <w:lang w:eastAsia="en-US"/>
    </w:rPr>
  </w:style>
  <w:style w:type="paragraph" w:styleId="CommentText">
    <w:name w:val="annotation text"/>
    <w:basedOn w:val="Normal"/>
    <w:link w:val="CommentTextChar"/>
    <w:uiPriority w:val="99"/>
    <w:semiHidden/>
    <w:unhideWhenUsed/>
    <w:rsid w:val="00495483"/>
    <w:rPr>
      <w:rFonts w:ascii="Times New Roman" w:eastAsia="Times New Roman" w:hAnsi="Times New Roman" w:cs="Times New Roman"/>
      <w:lang w:eastAsia="en-US"/>
    </w:rPr>
  </w:style>
  <w:style w:type="character" w:customStyle="1" w:styleId="CommentSubjectChar">
    <w:name w:val="Comment Subject Char"/>
    <w:basedOn w:val="CommentTextChar"/>
    <w:link w:val="CommentSubject"/>
    <w:uiPriority w:val="99"/>
    <w:semiHidden/>
    <w:rsid w:val="00495483"/>
    <w:rPr>
      <w:rFonts w:ascii="Times New Roman" w:eastAsia="Times New Roman" w:hAnsi="Times New Roman" w:cs="Times New Roman"/>
      <w:b/>
      <w:bCs/>
      <w:sz w:val="24"/>
      <w:szCs w:val="24"/>
      <w:lang w:eastAsia="en-US"/>
    </w:rPr>
  </w:style>
  <w:style w:type="paragraph" w:styleId="CommentSubject">
    <w:name w:val="annotation subject"/>
    <w:basedOn w:val="CommentText"/>
    <w:next w:val="CommentText"/>
    <w:link w:val="CommentSubjectChar"/>
    <w:uiPriority w:val="99"/>
    <w:semiHidden/>
    <w:unhideWhenUsed/>
    <w:rsid w:val="00495483"/>
    <w:rPr>
      <w:b/>
      <w:bCs/>
      <w:sz w:val="20"/>
      <w:szCs w:val="20"/>
    </w:rPr>
  </w:style>
  <w:style w:type="character" w:customStyle="1" w:styleId="BalloonTextChar">
    <w:name w:val="Balloon Text Char"/>
    <w:basedOn w:val="DefaultParagraphFont"/>
    <w:link w:val="BalloonText"/>
    <w:uiPriority w:val="99"/>
    <w:semiHidden/>
    <w:rsid w:val="00495483"/>
    <w:rPr>
      <w:rFonts w:ascii="Lucida Grande" w:eastAsia="Times New Roman" w:hAnsi="Lucida Grande" w:cs="Lucida Grande"/>
      <w:sz w:val="18"/>
      <w:szCs w:val="18"/>
      <w:lang w:eastAsia="en-US"/>
    </w:rPr>
  </w:style>
  <w:style w:type="paragraph" w:styleId="BalloonText">
    <w:name w:val="Balloon Text"/>
    <w:basedOn w:val="Normal"/>
    <w:link w:val="BalloonTextChar"/>
    <w:uiPriority w:val="99"/>
    <w:semiHidden/>
    <w:unhideWhenUsed/>
    <w:rsid w:val="00495483"/>
    <w:rPr>
      <w:rFonts w:ascii="Lucida Grande" w:eastAsia="Times New Roman" w:hAnsi="Lucida Grande" w:cs="Lucida Grande"/>
      <w:sz w:val="18"/>
      <w:szCs w:val="18"/>
      <w:lang w:eastAsia="en-US"/>
    </w:rPr>
  </w:style>
  <w:style w:type="character" w:customStyle="1" w:styleId="HeaderChar">
    <w:name w:val="Header Char"/>
    <w:basedOn w:val="DefaultParagraphFont"/>
    <w:link w:val="Header"/>
    <w:uiPriority w:val="99"/>
    <w:rsid w:val="00495483"/>
    <w:rPr>
      <w:rFonts w:ascii="Times New Roman" w:eastAsia="Times New Roman" w:hAnsi="Times New Roman" w:cs="Times New Roman"/>
      <w:sz w:val="24"/>
      <w:szCs w:val="24"/>
      <w:lang w:eastAsia="en-US"/>
    </w:rPr>
  </w:style>
  <w:style w:type="paragraph" w:styleId="Header">
    <w:name w:val="header"/>
    <w:basedOn w:val="Normal"/>
    <w:link w:val="HeaderChar"/>
    <w:uiPriority w:val="99"/>
    <w:unhideWhenUsed/>
    <w:rsid w:val="00495483"/>
    <w:pPr>
      <w:tabs>
        <w:tab w:val="center" w:pos="4320"/>
        <w:tab w:val="right" w:pos="8640"/>
      </w:tabs>
    </w:pPr>
    <w:rPr>
      <w:rFonts w:ascii="Times New Roman" w:eastAsia="Times New Roman" w:hAnsi="Times New Roman" w:cs="Times New Roman"/>
      <w:lang w:eastAsia="en-US"/>
    </w:rPr>
  </w:style>
  <w:style w:type="character" w:styleId="CommentReference">
    <w:name w:val="annotation reference"/>
    <w:basedOn w:val="DefaultParagraphFont"/>
    <w:uiPriority w:val="99"/>
    <w:semiHidden/>
    <w:unhideWhenUsed/>
    <w:rsid w:val="000F1B22"/>
    <w:rPr>
      <w:sz w:val="18"/>
      <w:szCs w:val="18"/>
    </w:rPr>
  </w:style>
  <w:style w:type="paragraph" w:styleId="BodyTextIndent2">
    <w:name w:val="Body Text Indent 2"/>
    <w:basedOn w:val="Normal"/>
    <w:link w:val="BodyTextIndent2Char"/>
    <w:unhideWhenUsed/>
    <w:rsid w:val="00AA1BD4"/>
    <w:pPr>
      <w:spacing w:after="120" w:line="480" w:lineRule="auto"/>
      <w:ind w:left="360"/>
    </w:pPr>
    <w:rPr>
      <w:rFonts w:ascii="Cambria" w:eastAsia="Cambria" w:hAnsi="Cambria" w:cs="Times New Roman"/>
      <w:lang w:eastAsia="en-US"/>
    </w:rPr>
  </w:style>
  <w:style w:type="character" w:customStyle="1" w:styleId="BodyTextIndent2Char">
    <w:name w:val="Body Text Indent 2 Char"/>
    <w:basedOn w:val="DefaultParagraphFont"/>
    <w:link w:val="BodyTextIndent2"/>
    <w:rsid w:val="00AA1BD4"/>
    <w:rPr>
      <w:rFonts w:ascii="Cambria" w:eastAsia="Cambria" w:hAnsi="Cambria" w:cs="Times New Roman"/>
      <w:sz w:val="24"/>
      <w:szCs w:val="24"/>
      <w:lang w:eastAsia="en-US"/>
    </w:rPr>
  </w:style>
  <w:style w:type="character" w:styleId="FootnoteReference">
    <w:name w:val="footnote reference"/>
    <w:basedOn w:val="DefaultParagraphFont"/>
    <w:unhideWhenUsed/>
    <w:rsid w:val="00FD6C3E"/>
    <w:rPr>
      <w:vertAlign w:val="superscript"/>
    </w:rPr>
  </w:style>
  <w:style w:type="character" w:styleId="Emphasis">
    <w:name w:val="Emphasis"/>
    <w:uiPriority w:val="20"/>
    <w:qFormat/>
    <w:rsid w:val="00A96C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436D4-BE22-3646-9BEA-D20DA1705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8221</Words>
  <Characters>46865</Characters>
  <Application>Microsoft Macintosh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Cal State L.A.</Company>
  <LinksUpToDate>false</LinksUpToDate>
  <CharactersWithSpaces>54977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 State L.A. Cal State L.A.</dc:creator>
  <cp:keywords/>
  <dc:description/>
  <cp:lastModifiedBy>Balaguer, Mark</cp:lastModifiedBy>
  <cp:revision>2</cp:revision>
  <dcterms:created xsi:type="dcterms:W3CDTF">2017-03-23T16:46:00Z</dcterms:created>
  <dcterms:modified xsi:type="dcterms:W3CDTF">2017-03-23T16:46:00Z</dcterms:modified>
</cp:coreProperties>
</file>